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BD78F" w14:textId="5B977970" w:rsidR="00BE5C97" w:rsidRPr="00402C88" w:rsidRDefault="00302CFF" w:rsidP="00DC7993">
      <w:pPr>
        <w:pStyle w:val="Title-"/>
        <w:spacing w:line="276" w:lineRule="auto"/>
        <w:rPr>
          <w:rFonts w:asciiTheme="majorBidi" w:hAnsiTheme="majorBidi" w:cstheme="majorBidi"/>
          <w:sz w:val="36"/>
          <w:szCs w:val="36"/>
          <w:lang w:val="en-US"/>
        </w:rPr>
      </w:pPr>
      <w:r w:rsidRPr="00402C88">
        <w:rPr>
          <w:rFonts w:asciiTheme="majorBidi" w:hAnsiTheme="majorBidi" w:cstheme="majorBidi"/>
          <w:sz w:val="36"/>
          <w:szCs w:val="36"/>
          <w:lang w:val="en-US"/>
        </w:rPr>
        <w:t>Prediction of Fetal and Neonatal Outcome in Preeclamptic Women by Middle Cerebral to Uterine Artery Pulsatility Index Ratio</w:t>
      </w:r>
    </w:p>
    <w:p w14:paraId="54553A95" w14:textId="202C7CC3" w:rsidR="00D54AF5" w:rsidRPr="00402C88" w:rsidRDefault="00911624" w:rsidP="00882D08">
      <w:pPr>
        <w:pStyle w:val="Style1"/>
        <w:spacing w:after="0"/>
        <w:ind w:firstLine="0"/>
        <w:jc w:val="center"/>
        <w:rPr>
          <w:vertAlign w:val="superscript"/>
          <w:lang w:val="en-US"/>
        </w:rPr>
      </w:pPr>
      <w:r w:rsidRPr="00402C88">
        <w:rPr>
          <w:lang w:val="en-US"/>
        </w:rPr>
        <w:t>Hend M.  Mohamed *, Ahmed A.  Salem, Amr A. Sharaf Eldin and Ali A. Ali</w:t>
      </w:r>
    </w:p>
    <w:p w14:paraId="2A5AE6C2" w14:textId="5C4E390F" w:rsidR="00D54AF5" w:rsidRPr="00402C88" w:rsidRDefault="00073646" w:rsidP="00D54AF5">
      <w:pPr>
        <w:pStyle w:val="Style1"/>
        <w:spacing w:after="0"/>
        <w:ind w:firstLine="0"/>
        <w:jc w:val="center"/>
      </w:pPr>
      <w:r w:rsidRPr="00402C88">
        <w:t xml:space="preserve">Obstetrics and Gynecology </w:t>
      </w:r>
      <w:r w:rsidR="00D54AF5" w:rsidRPr="00402C88">
        <w:t>Department, Faculty of Medicine, Benha University, Benha, Egypt</w:t>
      </w:r>
    </w:p>
    <w:p w14:paraId="682C5086" w14:textId="4E654CF7" w:rsidR="003B6519" w:rsidRPr="00B96D14" w:rsidRDefault="003B6519" w:rsidP="009D2B2E">
      <w:pPr>
        <w:pStyle w:val="a5"/>
        <w:spacing w:before="0" w:beforeAutospacing="0" w:after="0" w:afterAutospacing="0" w:line="276" w:lineRule="auto"/>
        <w:jc w:val="center"/>
        <w:rPr>
          <w:rFonts w:asciiTheme="majorBidi" w:hAnsiTheme="majorBidi" w:cstheme="majorBidi"/>
          <w:sz w:val="28"/>
          <w:szCs w:val="28"/>
          <w:highlight w:val="green"/>
        </w:rPr>
      </w:pPr>
      <w:r w:rsidRPr="00B96D14">
        <w:rPr>
          <w:rFonts w:asciiTheme="majorBidi" w:hAnsiTheme="majorBidi" w:cstheme="majorBidi"/>
          <w:sz w:val="28"/>
          <w:szCs w:val="28"/>
          <w:highlight w:val="green"/>
        </w:rPr>
        <w:t>E-Mail:</w:t>
      </w:r>
    </w:p>
    <w:p w14:paraId="1C39650A" w14:textId="028D90BB" w:rsidR="00BE5C97" w:rsidRPr="00E20AA3" w:rsidRDefault="00BE5C97" w:rsidP="00C15673">
      <w:pPr>
        <w:pStyle w:val="H1"/>
        <w:spacing w:before="0"/>
        <w:rPr>
          <w:lang w:val="en-US"/>
        </w:rPr>
      </w:pPr>
      <w:r w:rsidRPr="00E20AA3">
        <w:rPr>
          <w:lang w:val="en-US"/>
        </w:rPr>
        <w:t xml:space="preserve">Abstract </w:t>
      </w:r>
    </w:p>
    <w:p w14:paraId="370678D5" w14:textId="01DFB7FC" w:rsidR="00BE5C97" w:rsidRPr="00E20AA3" w:rsidRDefault="00C42652" w:rsidP="007D5B89">
      <w:pPr>
        <w:pStyle w:val="P"/>
        <w:ind w:firstLine="0"/>
        <w:rPr>
          <w:lang w:val="en-US"/>
        </w:rPr>
      </w:pPr>
      <w:r w:rsidRPr="00E20AA3">
        <w:rPr>
          <w:b/>
          <w:bCs/>
          <w:lang w:val="en-US"/>
        </w:rPr>
        <w:t>Background:</w:t>
      </w:r>
      <w:r w:rsidRPr="00E20AA3">
        <w:rPr>
          <w:lang w:val="en-US"/>
        </w:rPr>
        <w:t xml:space="preserve"> </w:t>
      </w:r>
      <w:r w:rsidR="0047106D" w:rsidRPr="00E20AA3">
        <w:rPr>
          <w:lang w:val="en-US"/>
        </w:rPr>
        <w:t xml:space="preserve">Preeclampsia </w:t>
      </w:r>
      <w:r w:rsidR="003D6085">
        <w:rPr>
          <w:lang w:val="en-US"/>
        </w:rPr>
        <w:t xml:space="preserve">presents substantial dangers to the health of both mother and child, calling for accurate indicators of potential negative consequences. Using the middle cerebral to uterine artery </w:t>
      </w:r>
      <w:proofErr w:type="spellStart"/>
      <w:r w:rsidR="003D6085">
        <w:rPr>
          <w:lang w:val="en-US"/>
        </w:rPr>
        <w:t>pulsatility</w:t>
      </w:r>
      <w:proofErr w:type="spellEnd"/>
      <w:r w:rsidR="003D6085">
        <w:rPr>
          <w:lang w:val="en-US"/>
        </w:rPr>
        <w:t xml:space="preserve"> index ratio, this research sought to predict </w:t>
      </w:r>
      <w:proofErr w:type="spellStart"/>
      <w:r w:rsidR="003D6085">
        <w:rPr>
          <w:lang w:val="en-US"/>
        </w:rPr>
        <w:t>foetal</w:t>
      </w:r>
      <w:proofErr w:type="spellEnd"/>
      <w:r w:rsidR="003D6085">
        <w:rPr>
          <w:lang w:val="en-US"/>
        </w:rPr>
        <w:t xml:space="preserve"> and neonatal outcomes in women with preeclampsia. The purpose of this prospective study was to examine the relationship between </w:t>
      </w:r>
      <w:proofErr w:type="spellStart"/>
      <w:r w:rsidR="003D6085">
        <w:rPr>
          <w:lang w:val="en-US"/>
        </w:rPr>
        <w:t>foetal</w:t>
      </w:r>
      <w:proofErr w:type="spellEnd"/>
      <w:r w:rsidR="003D6085">
        <w:rPr>
          <w:lang w:val="en-US"/>
        </w:rPr>
        <w:t xml:space="preserve"> and neonatal outcomes and </w:t>
      </w:r>
      <w:proofErr w:type="spellStart"/>
      <w:r w:rsidR="003D6085">
        <w:rPr>
          <w:lang w:val="en-US"/>
        </w:rPr>
        <w:t>pulsatility</w:t>
      </w:r>
      <w:proofErr w:type="spellEnd"/>
      <w:r w:rsidR="003D6085">
        <w:rPr>
          <w:lang w:val="en-US"/>
        </w:rPr>
        <w:t xml:space="preserve"> index ratios in fifty </w:t>
      </w:r>
      <w:proofErr w:type="spellStart"/>
      <w:r w:rsidR="003D6085">
        <w:rPr>
          <w:lang w:val="en-US"/>
        </w:rPr>
        <w:t>preeclamptic</w:t>
      </w:r>
      <w:proofErr w:type="spellEnd"/>
      <w:r w:rsidR="003D6085">
        <w:rPr>
          <w:lang w:val="en-US"/>
        </w:rPr>
        <w:t xml:space="preserve"> patients </w:t>
      </w:r>
      <w:proofErr w:type="spellStart"/>
      <w:r w:rsidR="003D6085">
        <w:rPr>
          <w:lang w:val="en-US"/>
        </w:rPr>
        <w:t>utilising</w:t>
      </w:r>
      <w:proofErr w:type="spellEnd"/>
      <w:r w:rsidR="003D6085">
        <w:rPr>
          <w:lang w:val="en-US"/>
        </w:rPr>
        <w:t xml:space="preserve"> Doppler tests and other evaluations. To find out if there was a correlation between normal and abnormal ratio cases and factors like </w:t>
      </w:r>
      <w:proofErr w:type="spellStart"/>
      <w:r w:rsidR="003D6085">
        <w:rPr>
          <w:lang w:val="en-US"/>
        </w:rPr>
        <w:t>foetal</w:t>
      </w:r>
      <w:proofErr w:type="spellEnd"/>
      <w:r w:rsidR="003D6085">
        <w:rPr>
          <w:lang w:val="en-US"/>
        </w:rPr>
        <w:t xml:space="preserve"> weight, gestational age, intrauterine growth restriction (IUGR), preterm </w:t>
      </w:r>
      <w:proofErr w:type="spellStart"/>
      <w:r w:rsidR="003D6085">
        <w:rPr>
          <w:lang w:val="en-US"/>
        </w:rPr>
        <w:t>labour</w:t>
      </w:r>
      <w:proofErr w:type="spellEnd"/>
      <w:r w:rsidR="003D6085">
        <w:rPr>
          <w:lang w:val="en-US"/>
        </w:rPr>
        <w:t xml:space="preserve">, caesarean section (CS), Apgar scores, and admissions to the Neonatal Intensive Care Unit (NICU), statistical analyses were performed. The results showed that in preeclampsia cases, around 40.4% had aberrant middle cerebral to umbilical artery ratios (&lt;1.58) and about 38.3% had abnormal middle cerebral to uterine artery </w:t>
      </w:r>
      <w:proofErr w:type="spellStart"/>
      <w:r w:rsidR="003D6085">
        <w:rPr>
          <w:lang w:val="en-US"/>
        </w:rPr>
        <w:t>pulsatility</w:t>
      </w:r>
      <w:proofErr w:type="spellEnd"/>
      <w:r w:rsidR="003D6085">
        <w:rPr>
          <w:lang w:val="en-US"/>
        </w:rPr>
        <w:t xml:space="preserve"> index ratios (&lt;2.3). Lower </w:t>
      </w:r>
      <w:proofErr w:type="spellStart"/>
      <w:r w:rsidR="003D6085">
        <w:rPr>
          <w:lang w:val="en-US"/>
        </w:rPr>
        <w:t>foetal</w:t>
      </w:r>
      <w:proofErr w:type="spellEnd"/>
      <w:r w:rsidR="003D6085">
        <w:rPr>
          <w:lang w:val="en-US"/>
        </w:rPr>
        <w:t xml:space="preserve"> weight (p &lt; 0.05), reduced gestational age at examination and delivery (p &lt; 0.05), higher rates of intrauterine growth restriction (IUGR) (p &lt; 0.05), preterm birth (p &lt; 0.05), and increased central semen (CS) (p &lt; 0.05) were all substantially linked with abnormal ratios. Nevertheless, no discernible disparities were seen in Apgar scores below 7 at 5 minutes or in the admission to the NICU (p &gt; 0.05). Results: Abnormal ratios of the middle cerebral artery to the umbilical artery </w:t>
      </w:r>
      <w:proofErr w:type="spellStart"/>
      <w:r w:rsidR="003D6085">
        <w:rPr>
          <w:lang w:val="en-US"/>
        </w:rPr>
        <w:t>pulsatility</w:t>
      </w:r>
      <w:proofErr w:type="spellEnd"/>
      <w:r w:rsidR="003D6085">
        <w:rPr>
          <w:lang w:val="en-US"/>
        </w:rPr>
        <w:t xml:space="preserve"> index were associated with lower </w:t>
      </w:r>
      <w:proofErr w:type="spellStart"/>
      <w:r w:rsidR="003D6085">
        <w:rPr>
          <w:lang w:val="en-US"/>
        </w:rPr>
        <w:t>foetal</w:t>
      </w:r>
      <w:proofErr w:type="spellEnd"/>
      <w:r w:rsidR="003D6085">
        <w:rPr>
          <w:lang w:val="en-US"/>
        </w:rPr>
        <w:t xml:space="preserve"> weight, earlier gestational age, increased rates of intrauterine growth restriction (IUGR), and preterm birth. These findings suggest that these indexes may be useful as predictive markers for adverse outcomes in preeclampsia.</w:t>
      </w:r>
    </w:p>
    <w:p w14:paraId="22D041A9" w14:textId="245332ED" w:rsidR="00D36663" w:rsidRPr="00E20AA3" w:rsidRDefault="00BE5C97" w:rsidP="006D4BCF">
      <w:pPr>
        <w:pStyle w:val="P"/>
        <w:ind w:firstLine="0"/>
        <w:rPr>
          <w:lang w:val="en-US"/>
        </w:rPr>
      </w:pPr>
      <w:r w:rsidRPr="00E20AA3">
        <w:rPr>
          <w:b/>
          <w:bCs/>
          <w:lang w:val="en-US"/>
        </w:rPr>
        <w:t>Keywords</w:t>
      </w:r>
      <w:r w:rsidR="00C740EF" w:rsidRPr="00E20AA3">
        <w:rPr>
          <w:b/>
          <w:bCs/>
          <w:lang w:val="en-US"/>
        </w:rPr>
        <w:t>:</w:t>
      </w:r>
      <w:r w:rsidR="00D21FF5" w:rsidRPr="00E20AA3">
        <w:rPr>
          <w:b/>
          <w:bCs/>
          <w:lang w:val="en-US"/>
        </w:rPr>
        <w:t xml:space="preserve"> </w:t>
      </w:r>
      <w:r w:rsidR="00E20AA3" w:rsidRPr="00E20AA3">
        <w:rPr>
          <w:lang w:val="en-US"/>
        </w:rPr>
        <w:t xml:space="preserve">Preeclampsia; </w:t>
      </w:r>
      <w:r w:rsidR="003D6085">
        <w:rPr>
          <w:lang w:val="en-US"/>
        </w:rPr>
        <w:t xml:space="preserve">Topics covered include: Doppler studies, </w:t>
      </w:r>
      <w:proofErr w:type="spellStart"/>
      <w:r w:rsidR="003D6085">
        <w:rPr>
          <w:lang w:val="en-US"/>
        </w:rPr>
        <w:t>foetal</w:t>
      </w:r>
      <w:proofErr w:type="spellEnd"/>
      <w:r w:rsidR="003D6085">
        <w:rPr>
          <w:lang w:val="en-US"/>
        </w:rPr>
        <w:t xml:space="preserve"> outcomes, neonatal outcomes, intrauterine growth restriction, predictive markers, and the </w:t>
      </w:r>
      <w:proofErr w:type="spellStart"/>
      <w:r w:rsidR="003D6085">
        <w:rPr>
          <w:lang w:val="en-US"/>
        </w:rPr>
        <w:t>pulsatility</w:t>
      </w:r>
      <w:proofErr w:type="spellEnd"/>
      <w:r w:rsidR="003D6085">
        <w:rPr>
          <w:lang w:val="en-US"/>
        </w:rPr>
        <w:t xml:space="preserve"> index ratio.</w:t>
      </w:r>
    </w:p>
    <w:p w14:paraId="70397E11" w14:textId="3D3FF485" w:rsidR="001862CF" w:rsidRPr="00E20AA3" w:rsidRDefault="0089287C" w:rsidP="00700953">
      <w:pPr>
        <w:pStyle w:val="H"/>
      </w:pPr>
      <w:r w:rsidRPr="00E20AA3">
        <w:t>1.</w:t>
      </w:r>
      <w:r w:rsidR="00D52DBC" w:rsidRPr="00E20AA3">
        <w:t xml:space="preserve"> </w:t>
      </w:r>
      <w:r w:rsidR="00BE5C97" w:rsidRPr="00E20AA3">
        <w:t xml:space="preserve">Introduction </w:t>
      </w:r>
    </w:p>
    <w:p w14:paraId="302F6B5D" w14:textId="77777777" w:rsidR="003D6085" w:rsidRDefault="002045C0" w:rsidP="00820DF1">
      <w:pPr>
        <w:pStyle w:val="P"/>
      </w:pPr>
      <w:r w:rsidRPr="00E20AA3">
        <w:t xml:space="preserve">Preeclampsia </w:t>
      </w:r>
      <w:r w:rsidR="003D6085">
        <w:t xml:space="preserve">is a major cause for worry during pregnancy; it affects between 5–10% of pregnant women and poses a serious risk to the health of the mother and the unborn child. Perinatal morbidity and death rates are greatly impacted by its </w:t>
      </w:r>
      <w:r w:rsidR="003D6085">
        <w:lastRenderedPageBreak/>
        <w:t>enormous impact on maternal mortality worldwide. The precise processes that induce preeclampsia are still unknown, despite continuous investigation [1].</w:t>
      </w:r>
    </w:p>
    <w:p w14:paraId="3D2DAF2B" w14:textId="77777777" w:rsidR="003D6085" w:rsidRDefault="003D6085" w:rsidP="00820DF1">
      <w:pPr>
        <w:pStyle w:val="P"/>
      </w:pPr>
      <w:r>
        <w:t xml:space="preserve">But our knowledge is expanding to show that endothelial cell dysfunction after placentation is a major factor in its development. An early element in its formation is the poor invasion of trophoblasts, which leads to placental ischemia as a result of insufficiently dilated uterine spiral arteries. Impaired foetal </w:t>
      </w:r>
      <w:proofErr w:type="spellStart"/>
      <w:r>
        <w:t>hemodynamics</w:t>
      </w:r>
      <w:proofErr w:type="spellEnd"/>
      <w:r>
        <w:t xml:space="preserve"> and reduced uterus-placental perfusion are two ways in which preeclampsia is worsened by vascular endothelial injury and the subsequent vasospasm [2].</w:t>
      </w:r>
    </w:p>
    <w:p w14:paraId="73AE4D99" w14:textId="77777777" w:rsidR="003D6085" w:rsidRDefault="003D6085" w:rsidP="00820DF1">
      <w:pPr>
        <w:pStyle w:val="P"/>
      </w:pPr>
      <w:r>
        <w:t xml:space="preserve">Preeclampsia has far-reaching consequences that affect the health of the foetus, not only the mother. A compensatory reaction known as the "foetal brain-sparing effect" is triggered when this situation causes foetal hypoxia. This system prioritises the blood supply to the heart, brain, and adrenal glands during pregnancy, at the expense of the kidneys, intestines, and lower extremities. </w:t>
      </w:r>
      <w:proofErr w:type="spellStart"/>
      <w:r>
        <w:t>Fetal</w:t>
      </w:r>
      <w:proofErr w:type="spellEnd"/>
      <w:r>
        <w:t xml:space="preserve"> physiology reacts complexly to reduced placental blood flow, as shown in animal and human investigations of this adaptive response [3].</w:t>
      </w:r>
    </w:p>
    <w:p w14:paraId="142E9B4B" w14:textId="77777777" w:rsidR="003D6085" w:rsidRDefault="003D6085" w:rsidP="00820DF1">
      <w:pPr>
        <w:pStyle w:val="P"/>
      </w:pPr>
      <w:r>
        <w:t>Antepartum monitoring can distinguish the clinical signs of preeclampsia, which may progress to IUGR, oligohydramnios, and placental abruption, among other problems. In order to manage preeclamptic pregnancies and reduce the risk of severe difficulties and intrauterine foetal death, the timing of the delivery is crucial. It is crucial to identify the fraction of foetuses who are at risk of being born with a failing growth potential, which is indicated by intrauterine growth restriction (IUGR). Uteroplacental insufficiency is one of the potential causes of this disorder, which is the pathological analogue of small for gestational age (SGA) babies [4].</w:t>
      </w:r>
    </w:p>
    <w:p w14:paraId="49134A58" w14:textId="77777777" w:rsidR="003D6085" w:rsidRDefault="003D6085" w:rsidP="00820DF1">
      <w:pPr>
        <w:pStyle w:val="P"/>
      </w:pPr>
      <w:proofErr w:type="spellStart"/>
      <w:r>
        <w:t>Noninvasive</w:t>
      </w:r>
      <w:proofErr w:type="spellEnd"/>
      <w:r>
        <w:t xml:space="preserve"> Doppler ultrasonography provides invaluable information about foetal circulation, making it an indispensable tool for the evaluation and management of complex pregnancies. In high-risk instances in particular, it helps in predicting unfavourable perinatal outcomes. Prenatal monitoring techniques that use Doppler velocimetry of the umbilical, foetal, and uteroplacental veins and capillaries are well-established. These methods help with differential diagnosis and therapeutic intervention planning by allowing early detection of impaired foetuses [5].</w:t>
      </w:r>
    </w:p>
    <w:p w14:paraId="3F10E06E" w14:textId="77777777" w:rsidR="003D6085" w:rsidRDefault="003D6085" w:rsidP="00820DF1">
      <w:pPr>
        <w:pStyle w:val="P"/>
      </w:pPr>
      <w:r>
        <w:t xml:space="preserve">Doppler ultrasonography is useful for evaluating the foetal state and any problems by analysing the blood flow patterns in various arteries, including the umbilical arteries and the middle cerebral artery (MCA). Preeclampsia and gestational hypertension are indicators of placental pathology and adaptive alterations in foetal circulation that may be used to predict newborn outcomes when the ratio of the </w:t>
      </w:r>
      <w:proofErr w:type="spellStart"/>
      <w:r>
        <w:t>pulsatility</w:t>
      </w:r>
      <w:proofErr w:type="spellEnd"/>
      <w:r>
        <w:t xml:space="preserve"> indices (PI) of the MCA and umbilical artery is high enough [6].</w:t>
      </w:r>
    </w:p>
    <w:p w14:paraId="6ADA620B" w14:textId="77777777" w:rsidR="003D6085" w:rsidRDefault="003D6085" w:rsidP="00820DF1">
      <w:pPr>
        <w:pStyle w:val="P"/>
      </w:pPr>
      <w:r>
        <w:t xml:space="preserve">Using the middle cerebral to uterine artery </w:t>
      </w:r>
      <w:proofErr w:type="spellStart"/>
      <w:r>
        <w:t>pulsatility</w:t>
      </w:r>
      <w:proofErr w:type="spellEnd"/>
      <w:r>
        <w:t xml:space="preserve"> index ratio, this research sought to predict foetal and neonatal outcomes in women with preeclampsia.</w:t>
      </w:r>
    </w:p>
    <w:p w14:paraId="58210A30" w14:textId="77777777" w:rsidR="003D6085" w:rsidRDefault="003D6085" w:rsidP="00820DF1">
      <w:pPr>
        <w:pStyle w:val="P"/>
      </w:pPr>
      <w:r>
        <w:lastRenderedPageBreak/>
        <w:t>2. Subjects and Approaches</w:t>
      </w:r>
    </w:p>
    <w:p w14:paraId="7B6D7F42" w14:textId="77777777" w:rsidR="003D6085" w:rsidRDefault="003D6085" w:rsidP="00820DF1">
      <w:pPr>
        <w:pStyle w:val="P"/>
      </w:pPr>
      <w:r>
        <w:t>Patients:</w:t>
      </w:r>
    </w:p>
    <w:p w14:paraId="1428BC5F" w14:textId="77777777" w:rsidR="003D6085" w:rsidRDefault="003D6085" w:rsidP="00820DF1">
      <w:pPr>
        <w:pStyle w:val="P"/>
      </w:pPr>
      <w:r>
        <w:t>Fifty pregnant patients admitted to Benha University Hospital on a prospective basis between 2022 and 2024 were included in the research. Preeclampsia, with or without intrauterine growth restriction, was a complicating factor in these pregnancies (IUGR). Following the birth, clinical data and the results of the pregnancy were retrieved from the hospital records. Dates of menstruation or ultrasound performed during the first trimester verified the gestational age.</w:t>
      </w:r>
    </w:p>
    <w:p w14:paraId="1681020D" w14:textId="77777777" w:rsidR="003D6085" w:rsidRDefault="003D6085" w:rsidP="00820DF1">
      <w:pPr>
        <w:pStyle w:val="P"/>
        <w:rPr>
          <w:rtl/>
        </w:rPr>
      </w:pPr>
      <w:r>
        <w:t>The Research Ethical Committee of Benha University gave its support to the project.</w:t>
      </w:r>
    </w:p>
    <w:p w14:paraId="67253711"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I followed the criteria laid down by the Helsinki Declaration and was a member of the medical faculty. Each participant gave their informed permission before blood samples were taken. Patients were able to discontinue participation in the trial at any moment without penalty, and the confidentiality of their information was preserved throughout the whole process. All of the data that was gathered was utilised just for this research.</w:t>
      </w:r>
    </w:p>
    <w:p w14:paraId="37CAA60E"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Methods:</w:t>
      </w:r>
    </w:p>
    <w:p w14:paraId="2A5794DE"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A battery of tests and evaluations were administered to the subjects of the study:</w:t>
      </w:r>
    </w:p>
    <w:p w14:paraId="7BBF978A"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Participating pregnant women were asked to verbalise their agreement. As part of a comprehensive medical history, we verified the patient's age, gestational age, and parity. During the first 28–40 weeks of gestation, cases were chosen at random. Medical evaluations, including obstetric and general health checks, were carried out. Comprehensive blood work, testing for liver and kidney function, and analysis of urine were all part of the laboratory inquiry.</w:t>
      </w:r>
    </w:p>
    <w:p w14:paraId="5A6A14A1"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The following parameters were measured: gestational age, foetal biometry, biophysical profile, amniotic fluid index, and intrauterine growth rate (IUGR) using ultrasound and doppler investigations.</w:t>
      </w:r>
    </w:p>
    <w:p w14:paraId="35CDD23E"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 xml:space="preserve">Doppler tests assessed </w:t>
      </w:r>
      <w:proofErr w:type="spellStart"/>
      <w:r>
        <w:rPr>
          <w:rFonts w:asciiTheme="majorBidi" w:eastAsia="SimSun" w:hAnsiTheme="majorBidi" w:cstheme="majorBidi"/>
          <w:color w:val="000000"/>
          <w:sz w:val="24"/>
          <w:szCs w:val="24"/>
          <w:lang w:val="en-GB" w:eastAsia="zh-CN"/>
        </w:rPr>
        <w:t>pulsatility</w:t>
      </w:r>
      <w:proofErr w:type="spellEnd"/>
      <w:r>
        <w:rPr>
          <w:rFonts w:asciiTheme="majorBidi" w:eastAsia="SimSun" w:hAnsiTheme="majorBidi" w:cstheme="majorBidi"/>
          <w:color w:val="000000"/>
          <w:sz w:val="24"/>
          <w:szCs w:val="24"/>
          <w:lang w:val="en-GB" w:eastAsia="zh-CN"/>
        </w:rPr>
        <w:t xml:space="preserve"> in the umbilical, uterine, and middle cerebral arteries, among others. Blood pressure and proteinuria levels were the main indicators used to diagnose preeclampsia.</w:t>
      </w:r>
    </w:p>
    <w:p w14:paraId="1C09C6DE"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Conditions such as gestational diabetes, chromosomal abnormalities, and twin pregnancies were used to exclude participants. Until delivery, the participants were observed at regular intervals using Doppler flow measurements. In order to determine the foetal and uterine health, the Doppler examination used specialised methods to measure blood flow in different arteries.</w:t>
      </w:r>
    </w:p>
    <w:p w14:paraId="0EDE6C84"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 xml:space="preserve">These Doppler scans were linked to pregnancy and neonatal outcomes including birth weight, delivery method, Apgar scores, small-for-gestational-age babies, and NICU hospitalisation (NICU). Also, in order to make sure that the </w:t>
      </w:r>
      <w:r>
        <w:rPr>
          <w:rFonts w:asciiTheme="majorBidi" w:eastAsia="SimSun" w:hAnsiTheme="majorBidi" w:cstheme="majorBidi"/>
          <w:color w:val="000000"/>
          <w:sz w:val="24"/>
          <w:szCs w:val="24"/>
          <w:lang w:val="en-GB" w:eastAsia="zh-CN"/>
        </w:rPr>
        <w:lastRenderedPageBreak/>
        <w:t>measurements and evaluations were precise, foetal ultrasonography and Doppler examinations were carried out utilising specified procedures and equipment.</w:t>
      </w:r>
    </w:p>
    <w:p w14:paraId="62AC72F5"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At 1 and 5 minutes after birth, the neonate's vitals (heart rate, breathing rate, facial expressions, and overall look) were assessed using the Apgar score. Certain criteria were used to identify adverse newborn outcomes, such as an Apgar score below 7 at 5 minutes, admission to the neonatal intensive care unit (NICU), or death of the neonate, whether it happened during pregnancy or soon after delivery. The goal of these evaluations was to look at the effects of Doppler results on the baby and the pregnancy in depth.</w:t>
      </w:r>
    </w:p>
    <w:p w14:paraId="3425C834"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A statistical analysis:</w:t>
      </w:r>
    </w:p>
    <w:p w14:paraId="2D354C8A"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The data is reported either as the number of instances or as the mean plus or minus the standard deviation. The Chi-square (X^2) test was used to compare proportions, whereas the independent t-test was used to compare means. When relevant, the Fisher's exact test was used. How well a test can detect sick people (its sensitivity) and how well it can identify healthy people (its specificity) are two different metrics (true negative rate). The Positive Predictive Value (PPV) is the percentage of actual positive instances, whereas the Negative Predictive Value (NPV) is the percentage of actual negative cases that are accurately detected. The Statistical Package for the Social Sciences was used to perform the statistical analysis (SPSS, version 15). To determine significance, a P-value less than 0.005 was used as the limit.</w:t>
      </w:r>
    </w:p>
    <w:p w14:paraId="77FAEBB1"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3. Findings</w:t>
      </w:r>
    </w:p>
    <w:p w14:paraId="4445F0A2"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val="en-GB" w:eastAsia="zh-CN"/>
        </w:rPr>
      </w:pPr>
      <w:r>
        <w:rPr>
          <w:rFonts w:asciiTheme="majorBidi" w:eastAsia="SimSun" w:hAnsiTheme="majorBidi" w:cstheme="majorBidi"/>
          <w:color w:val="000000"/>
          <w:sz w:val="24"/>
          <w:szCs w:val="24"/>
          <w:lang w:val="en-GB" w:eastAsia="zh-CN"/>
        </w:rPr>
        <w:t>With a standard variation of ±4.23, the maternal age shows an average of 26.23 years. Primiparous (29 people) and multiparous (60 people) individuals make up the group (21 individuals). The standard deviations for moderate preeclampsia (143 mmHg) and severe preeclampsia (149 mmHg) are ±12.64 and ±16.89, respectively, as shown by the systolic blood pressure. Differentiating moderate preeclampsia (91.67 mmHg) from severe preeclampsia (97.67 mmHg) is also shown by diastolic pressure, with ±6.99 and ±11.04 standard deviations, respectively. With a standard variation of ±1.61, the average gestational age during examination is 29.4 weeks.</w:t>
      </w:r>
    </w:p>
    <w:p w14:paraId="30D581A6" w14:textId="45CB5B80" w:rsidR="00D07EF7" w:rsidRPr="00D07EF7"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eastAsia="zh-CN" w:bidi="ar-EG"/>
        </w:rPr>
      </w:pPr>
      <w:r>
        <w:rPr>
          <w:rFonts w:asciiTheme="majorBidi" w:eastAsia="SimSun" w:hAnsiTheme="majorBidi" w:cstheme="majorBidi"/>
          <w:color w:val="000000"/>
          <w:sz w:val="24"/>
          <w:szCs w:val="24"/>
          <w:lang w:val="en-GB" w:eastAsia="zh-CN"/>
        </w:rPr>
        <w:t>Therefore, out of the total instances of preeclampsia, 19 (or 38.3%) had an abnormal (&lt;2.3) MCA/uterine artery PI ratio and 31 (or more than 2.3) were considered normal. A total of 30 instances were considered normal, whereas 20 cases with preeclampsia showed an abnormal MCA/umbilical artery PI ratio (&lt;1.58), accounting for 40.4% of the cases.</w:t>
      </w:r>
      <w:r w:rsidR="00D07EF7" w:rsidRPr="00D07EF7">
        <w:rPr>
          <w:rFonts w:asciiTheme="majorBidi" w:eastAsia="SimSun" w:hAnsiTheme="majorBidi" w:cstheme="majorBidi"/>
          <w:b/>
          <w:bCs/>
          <w:color w:val="000000"/>
          <w:sz w:val="24"/>
          <w:szCs w:val="24"/>
          <w:lang w:eastAsia="zh-CN" w:bidi="ar-EG"/>
        </w:rPr>
        <w:t>Table 1</w:t>
      </w:r>
    </w:p>
    <w:p w14:paraId="09DB8671" w14:textId="0BF9C871" w:rsidR="00D07EF7" w:rsidRPr="00D07EF7" w:rsidRDefault="00D07EF7" w:rsidP="00D07EF7">
      <w:pPr>
        <w:keepNext/>
        <w:spacing w:after="0" w:line="240" w:lineRule="auto"/>
        <w:jc w:val="both"/>
        <w:rPr>
          <w:rFonts w:asciiTheme="majorBidi" w:eastAsia="Calibri" w:hAnsiTheme="majorBidi" w:cstheme="majorBidi"/>
          <w:b/>
          <w:bCs/>
          <w:sz w:val="24"/>
          <w:szCs w:val="24"/>
          <w:rtl/>
          <w:lang w:bidi="ar-EG"/>
        </w:rPr>
      </w:pPr>
      <w:r w:rsidRPr="00D07EF7">
        <w:rPr>
          <w:rFonts w:asciiTheme="majorBidi" w:eastAsia="Calibri" w:hAnsiTheme="majorBidi" w:cstheme="majorBidi"/>
          <w:b/>
          <w:bCs/>
          <w:sz w:val="24"/>
          <w:szCs w:val="24"/>
        </w:rPr>
        <w:t xml:space="preserve">Table (2): </w:t>
      </w:r>
      <w:r w:rsidR="003D6085">
        <w:rPr>
          <w:rFonts w:asciiTheme="majorBidi" w:eastAsia="Calibri" w:hAnsiTheme="majorBidi" w:cstheme="majorBidi"/>
          <w:b/>
          <w:bCs/>
          <w:sz w:val="24"/>
          <w:szCs w:val="24"/>
        </w:rPr>
        <w:t>Case comparisons based on PI (MCA/umbilical artery ratio and PI (MCA/uterine artery ratio)), PI (MCA/uterine artery proportion) and PI (MCA/umbilical artery proportion) distribution</w:t>
      </w:r>
    </w:p>
    <w:tbl>
      <w:tblPr>
        <w:tblStyle w:val="TableGrid12"/>
        <w:tblW w:w="5000" w:type="pct"/>
        <w:tblLook w:val="01E0" w:firstRow="1" w:lastRow="1" w:firstColumn="1" w:lastColumn="1" w:noHBand="0" w:noVBand="0"/>
      </w:tblPr>
      <w:tblGrid>
        <w:gridCol w:w="2358"/>
        <w:gridCol w:w="1069"/>
        <w:gridCol w:w="808"/>
        <w:gridCol w:w="112"/>
        <w:gridCol w:w="695"/>
        <w:gridCol w:w="249"/>
        <w:gridCol w:w="559"/>
        <w:gridCol w:w="395"/>
        <w:gridCol w:w="412"/>
        <w:gridCol w:w="808"/>
        <w:gridCol w:w="20"/>
        <w:gridCol w:w="1023"/>
        <w:gridCol w:w="14"/>
      </w:tblGrid>
      <w:tr w:rsidR="00D07EF7" w:rsidRPr="00D07EF7" w14:paraId="2ADAB4B2" w14:textId="77777777" w:rsidTr="00A807DF">
        <w:trPr>
          <w:gridAfter w:val="1"/>
          <w:wAfter w:w="8" w:type="pct"/>
          <w:trHeight w:val="20"/>
        </w:trPr>
        <w:tc>
          <w:tcPr>
            <w:tcW w:w="1383" w:type="pct"/>
            <w:vMerge w:val="restart"/>
            <w:vAlign w:val="center"/>
          </w:tcPr>
          <w:p w14:paraId="45C14BF5" w14:textId="77777777" w:rsidR="00D07EF7" w:rsidRPr="00D07EF7" w:rsidRDefault="00D07EF7" w:rsidP="00D07EF7">
            <w:pPr>
              <w:tabs>
                <w:tab w:val="center" w:pos="4320"/>
                <w:tab w:val="right" w:pos="8640"/>
              </w:tabs>
              <w:jc w:val="center"/>
              <w:rPr>
                <w:rFonts w:eastAsia="Times New Roman"/>
                <w:b/>
                <w:bCs/>
                <w:sz w:val="22"/>
                <w:szCs w:val="22"/>
                <w:lang w:bidi="ar-EG"/>
              </w:rPr>
            </w:pPr>
          </w:p>
        </w:tc>
        <w:tc>
          <w:tcPr>
            <w:tcW w:w="1721" w:type="pct"/>
            <w:gridSpan w:val="5"/>
            <w:vAlign w:val="center"/>
          </w:tcPr>
          <w:p w14:paraId="238BC49B"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Cases</w:t>
            </w:r>
          </w:p>
        </w:tc>
        <w:tc>
          <w:tcPr>
            <w:tcW w:w="560" w:type="pct"/>
            <w:gridSpan w:val="2"/>
            <w:vMerge w:val="restart"/>
            <w:vAlign w:val="center"/>
          </w:tcPr>
          <w:p w14:paraId="4402368A"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t</w:t>
            </w:r>
          </w:p>
        </w:tc>
        <w:tc>
          <w:tcPr>
            <w:tcW w:w="728" w:type="pct"/>
            <w:gridSpan w:val="3"/>
            <w:vMerge w:val="restart"/>
            <w:vAlign w:val="center"/>
          </w:tcPr>
          <w:p w14:paraId="23F329DF"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P</w:t>
            </w:r>
          </w:p>
        </w:tc>
        <w:tc>
          <w:tcPr>
            <w:tcW w:w="600" w:type="pct"/>
            <w:vMerge w:val="restart"/>
            <w:vAlign w:val="center"/>
          </w:tcPr>
          <w:p w14:paraId="429A0C67"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Sig.</w:t>
            </w:r>
          </w:p>
        </w:tc>
      </w:tr>
      <w:tr w:rsidR="00D07EF7" w:rsidRPr="00D07EF7" w14:paraId="5EC2A9DE" w14:textId="77777777" w:rsidTr="00A807DF">
        <w:trPr>
          <w:gridAfter w:val="1"/>
          <w:wAfter w:w="8" w:type="pct"/>
          <w:trHeight w:val="20"/>
        </w:trPr>
        <w:tc>
          <w:tcPr>
            <w:tcW w:w="1383" w:type="pct"/>
            <w:vMerge/>
            <w:vAlign w:val="center"/>
          </w:tcPr>
          <w:p w14:paraId="2352CC02" w14:textId="77777777" w:rsidR="00D07EF7" w:rsidRPr="00D07EF7" w:rsidRDefault="00D07EF7" w:rsidP="00D07EF7">
            <w:pPr>
              <w:tabs>
                <w:tab w:val="center" w:pos="4320"/>
                <w:tab w:val="right" w:pos="8640"/>
              </w:tabs>
              <w:jc w:val="center"/>
              <w:rPr>
                <w:rFonts w:eastAsia="Times New Roman"/>
                <w:b/>
                <w:bCs/>
                <w:sz w:val="22"/>
                <w:szCs w:val="22"/>
              </w:rPr>
            </w:pPr>
          </w:p>
        </w:tc>
        <w:tc>
          <w:tcPr>
            <w:tcW w:w="1167" w:type="pct"/>
            <w:gridSpan w:val="3"/>
            <w:vAlign w:val="center"/>
          </w:tcPr>
          <w:p w14:paraId="3A693D2C"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Mean</w:t>
            </w:r>
          </w:p>
        </w:tc>
        <w:tc>
          <w:tcPr>
            <w:tcW w:w="554" w:type="pct"/>
            <w:gridSpan w:val="2"/>
            <w:vAlign w:val="center"/>
          </w:tcPr>
          <w:p w14:paraId="725C8FA8"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±SD</w:t>
            </w:r>
          </w:p>
        </w:tc>
        <w:tc>
          <w:tcPr>
            <w:tcW w:w="560" w:type="pct"/>
            <w:gridSpan w:val="2"/>
            <w:vMerge/>
            <w:vAlign w:val="center"/>
          </w:tcPr>
          <w:p w14:paraId="64001598" w14:textId="77777777" w:rsidR="00D07EF7" w:rsidRPr="00D07EF7" w:rsidRDefault="00D07EF7" w:rsidP="00D07EF7">
            <w:pPr>
              <w:tabs>
                <w:tab w:val="center" w:pos="4320"/>
                <w:tab w:val="right" w:pos="8640"/>
              </w:tabs>
              <w:jc w:val="center"/>
              <w:rPr>
                <w:rFonts w:eastAsia="Times New Roman"/>
                <w:b/>
                <w:bCs/>
                <w:sz w:val="22"/>
                <w:szCs w:val="22"/>
              </w:rPr>
            </w:pPr>
          </w:p>
        </w:tc>
        <w:tc>
          <w:tcPr>
            <w:tcW w:w="728" w:type="pct"/>
            <w:gridSpan w:val="3"/>
            <w:vMerge/>
            <w:vAlign w:val="center"/>
          </w:tcPr>
          <w:p w14:paraId="724941E8" w14:textId="77777777" w:rsidR="00D07EF7" w:rsidRPr="00D07EF7" w:rsidRDefault="00D07EF7" w:rsidP="00D07EF7">
            <w:pPr>
              <w:tabs>
                <w:tab w:val="center" w:pos="4320"/>
                <w:tab w:val="right" w:pos="8640"/>
              </w:tabs>
              <w:jc w:val="center"/>
              <w:rPr>
                <w:rFonts w:eastAsia="Times New Roman"/>
                <w:b/>
                <w:bCs/>
                <w:sz w:val="22"/>
                <w:szCs w:val="22"/>
              </w:rPr>
            </w:pPr>
          </w:p>
        </w:tc>
        <w:tc>
          <w:tcPr>
            <w:tcW w:w="600" w:type="pct"/>
            <w:vMerge/>
            <w:vAlign w:val="center"/>
          </w:tcPr>
          <w:p w14:paraId="7F724B60" w14:textId="77777777" w:rsidR="00D07EF7" w:rsidRPr="00D07EF7" w:rsidRDefault="00D07EF7" w:rsidP="00D07EF7">
            <w:pPr>
              <w:tabs>
                <w:tab w:val="center" w:pos="4320"/>
                <w:tab w:val="right" w:pos="8640"/>
              </w:tabs>
              <w:jc w:val="center"/>
              <w:rPr>
                <w:rFonts w:eastAsia="Times New Roman"/>
                <w:b/>
                <w:bCs/>
                <w:sz w:val="22"/>
                <w:szCs w:val="22"/>
              </w:rPr>
            </w:pPr>
          </w:p>
        </w:tc>
      </w:tr>
      <w:tr w:rsidR="00D07EF7" w:rsidRPr="00D07EF7" w14:paraId="74A053F0" w14:textId="77777777" w:rsidTr="00A807DF">
        <w:trPr>
          <w:gridAfter w:val="1"/>
          <w:wAfter w:w="8" w:type="pct"/>
          <w:trHeight w:val="20"/>
        </w:trPr>
        <w:tc>
          <w:tcPr>
            <w:tcW w:w="1383" w:type="pct"/>
            <w:vAlign w:val="center"/>
          </w:tcPr>
          <w:p w14:paraId="6CFB9D8F" w14:textId="77777777" w:rsidR="00D07EF7" w:rsidRPr="00D07EF7" w:rsidRDefault="00D07EF7" w:rsidP="00D07EF7">
            <w:pPr>
              <w:jc w:val="center"/>
              <w:rPr>
                <w:rFonts w:eastAsia="Times New Roman"/>
                <w:sz w:val="22"/>
                <w:szCs w:val="22"/>
                <w:rtl/>
                <w:lang w:bidi="ar-EG"/>
              </w:rPr>
            </w:pPr>
            <w:r w:rsidRPr="00D07EF7">
              <w:rPr>
                <w:rFonts w:eastAsia="Times New Roman"/>
                <w:sz w:val="22"/>
                <w:szCs w:val="22"/>
              </w:rPr>
              <w:t>PI (MCA/umbilical artery ratio</w:t>
            </w:r>
          </w:p>
        </w:tc>
        <w:tc>
          <w:tcPr>
            <w:tcW w:w="1167" w:type="pct"/>
            <w:gridSpan w:val="3"/>
            <w:vAlign w:val="center"/>
          </w:tcPr>
          <w:p w14:paraId="0BD87715" w14:textId="77777777" w:rsidR="00D07EF7" w:rsidRPr="00D07EF7" w:rsidRDefault="00D07EF7" w:rsidP="00D07EF7">
            <w:pPr>
              <w:jc w:val="center"/>
              <w:rPr>
                <w:rFonts w:eastAsia="Times New Roman"/>
                <w:sz w:val="22"/>
                <w:szCs w:val="22"/>
              </w:rPr>
            </w:pPr>
            <w:r w:rsidRPr="00D07EF7">
              <w:rPr>
                <w:rFonts w:eastAsia="Times New Roman"/>
                <w:sz w:val="22"/>
                <w:szCs w:val="22"/>
              </w:rPr>
              <w:t>1.62</w:t>
            </w:r>
          </w:p>
        </w:tc>
        <w:tc>
          <w:tcPr>
            <w:tcW w:w="554" w:type="pct"/>
            <w:gridSpan w:val="2"/>
            <w:vAlign w:val="center"/>
          </w:tcPr>
          <w:p w14:paraId="0A5D051F" w14:textId="77777777" w:rsidR="00D07EF7" w:rsidRPr="00D07EF7" w:rsidRDefault="00D07EF7" w:rsidP="00D07EF7">
            <w:pPr>
              <w:jc w:val="center"/>
              <w:rPr>
                <w:rFonts w:eastAsia="Times New Roman"/>
                <w:sz w:val="22"/>
                <w:szCs w:val="22"/>
              </w:rPr>
            </w:pPr>
            <w:r w:rsidRPr="00D07EF7">
              <w:rPr>
                <w:rFonts w:eastAsia="Times New Roman"/>
                <w:sz w:val="22"/>
                <w:szCs w:val="22"/>
              </w:rPr>
              <w:t>±0.34</w:t>
            </w:r>
          </w:p>
        </w:tc>
        <w:tc>
          <w:tcPr>
            <w:tcW w:w="560" w:type="pct"/>
            <w:gridSpan w:val="2"/>
            <w:vAlign w:val="center"/>
          </w:tcPr>
          <w:p w14:paraId="2D9A3B59" w14:textId="77777777" w:rsidR="00D07EF7" w:rsidRPr="00D07EF7" w:rsidRDefault="00D07EF7" w:rsidP="00D07EF7">
            <w:pPr>
              <w:jc w:val="center"/>
              <w:rPr>
                <w:rFonts w:eastAsia="Times New Roman"/>
                <w:sz w:val="22"/>
                <w:szCs w:val="22"/>
              </w:rPr>
            </w:pPr>
            <w:r w:rsidRPr="00D07EF7">
              <w:rPr>
                <w:rFonts w:eastAsia="Times New Roman"/>
                <w:sz w:val="22"/>
                <w:szCs w:val="22"/>
              </w:rPr>
              <w:t>16.47</w:t>
            </w:r>
          </w:p>
        </w:tc>
        <w:tc>
          <w:tcPr>
            <w:tcW w:w="728" w:type="pct"/>
            <w:gridSpan w:val="3"/>
            <w:vAlign w:val="center"/>
          </w:tcPr>
          <w:p w14:paraId="10E38AF2"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&lt;0.001</w:t>
            </w:r>
          </w:p>
        </w:tc>
        <w:tc>
          <w:tcPr>
            <w:tcW w:w="600" w:type="pct"/>
            <w:vAlign w:val="center"/>
          </w:tcPr>
          <w:p w14:paraId="04560F94"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HS</w:t>
            </w:r>
          </w:p>
        </w:tc>
      </w:tr>
      <w:tr w:rsidR="00D07EF7" w:rsidRPr="00D07EF7" w14:paraId="56A40AB0" w14:textId="77777777" w:rsidTr="00A807DF">
        <w:trPr>
          <w:gridAfter w:val="1"/>
          <w:wAfter w:w="8" w:type="pct"/>
          <w:trHeight w:val="20"/>
        </w:trPr>
        <w:tc>
          <w:tcPr>
            <w:tcW w:w="1383" w:type="pct"/>
            <w:vAlign w:val="center"/>
          </w:tcPr>
          <w:p w14:paraId="45C120B6" w14:textId="77777777" w:rsidR="00D07EF7" w:rsidRPr="00D07EF7" w:rsidRDefault="00D07EF7" w:rsidP="00D07EF7">
            <w:pPr>
              <w:jc w:val="center"/>
              <w:rPr>
                <w:rFonts w:eastAsia="Times New Roman"/>
                <w:sz w:val="22"/>
                <w:szCs w:val="22"/>
              </w:rPr>
            </w:pPr>
            <w:r w:rsidRPr="00D07EF7">
              <w:rPr>
                <w:rFonts w:eastAsia="Times New Roman"/>
                <w:sz w:val="22"/>
                <w:szCs w:val="22"/>
              </w:rPr>
              <w:t xml:space="preserve">PI (MCA/uterine artery </w:t>
            </w:r>
            <w:r w:rsidRPr="00D07EF7">
              <w:rPr>
                <w:rFonts w:eastAsia="Times New Roman"/>
                <w:sz w:val="22"/>
                <w:szCs w:val="22"/>
              </w:rPr>
              <w:lastRenderedPageBreak/>
              <w:t>ratio</w:t>
            </w:r>
          </w:p>
        </w:tc>
        <w:tc>
          <w:tcPr>
            <w:tcW w:w="1167" w:type="pct"/>
            <w:gridSpan w:val="3"/>
            <w:vAlign w:val="center"/>
          </w:tcPr>
          <w:p w14:paraId="1D10D025" w14:textId="77777777" w:rsidR="00D07EF7" w:rsidRPr="00D07EF7" w:rsidRDefault="00D07EF7" w:rsidP="00D07EF7">
            <w:pPr>
              <w:jc w:val="center"/>
              <w:rPr>
                <w:rFonts w:eastAsia="Times New Roman"/>
                <w:sz w:val="22"/>
                <w:szCs w:val="22"/>
              </w:rPr>
            </w:pPr>
            <w:r w:rsidRPr="00D07EF7">
              <w:rPr>
                <w:rFonts w:eastAsia="Times New Roman"/>
                <w:sz w:val="22"/>
                <w:szCs w:val="22"/>
              </w:rPr>
              <w:lastRenderedPageBreak/>
              <w:t>1.82</w:t>
            </w:r>
          </w:p>
        </w:tc>
        <w:tc>
          <w:tcPr>
            <w:tcW w:w="554" w:type="pct"/>
            <w:gridSpan w:val="2"/>
            <w:vAlign w:val="center"/>
          </w:tcPr>
          <w:p w14:paraId="290DCFBE" w14:textId="77777777" w:rsidR="00D07EF7" w:rsidRPr="00D07EF7" w:rsidRDefault="00D07EF7" w:rsidP="00D07EF7">
            <w:pPr>
              <w:jc w:val="center"/>
              <w:rPr>
                <w:rFonts w:eastAsia="Times New Roman"/>
                <w:sz w:val="22"/>
                <w:szCs w:val="22"/>
              </w:rPr>
            </w:pPr>
            <w:r w:rsidRPr="00D07EF7">
              <w:rPr>
                <w:rFonts w:eastAsia="Times New Roman"/>
                <w:sz w:val="22"/>
                <w:szCs w:val="22"/>
              </w:rPr>
              <w:t>±0.31</w:t>
            </w:r>
          </w:p>
        </w:tc>
        <w:tc>
          <w:tcPr>
            <w:tcW w:w="560" w:type="pct"/>
            <w:gridSpan w:val="2"/>
            <w:vAlign w:val="center"/>
          </w:tcPr>
          <w:p w14:paraId="11E77DA0" w14:textId="77777777" w:rsidR="00D07EF7" w:rsidRPr="00D07EF7" w:rsidRDefault="00D07EF7" w:rsidP="00D07EF7">
            <w:pPr>
              <w:jc w:val="center"/>
              <w:rPr>
                <w:rFonts w:eastAsia="Times New Roman"/>
                <w:sz w:val="22"/>
                <w:szCs w:val="22"/>
              </w:rPr>
            </w:pPr>
            <w:r w:rsidRPr="00D07EF7">
              <w:rPr>
                <w:rFonts w:eastAsia="Times New Roman"/>
                <w:sz w:val="22"/>
                <w:szCs w:val="22"/>
              </w:rPr>
              <w:t>12.54</w:t>
            </w:r>
          </w:p>
        </w:tc>
        <w:tc>
          <w:tcPr>
            <w:tcW w:w="728" w:type="pct"/>
            <w:gridSpan w:val="3"/>
            <w:vAlign w:val="center"/>
          </w:tcPr>
          <w:p w14:paraId="78CB0F2E"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&lt;0.001</w:t>
            </w:r>
          </w:p>
        </w:tc>
        <w:tc>
          <w:tcPr>
            <w:tcW w:w="600" w:type="pct"/>
            <w:vAlign w:val="center"/>
          </w:tcPr>
          <w:p w14:paraId="2112506C"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HS</w:t>
            </w:r>
          </w:p>
        </w:tc>
      </w:tr>
      <w:tr w:rsidR="00D07EF7" w:rsidRPr="00D07EF7" w14:paraId="50656A1D" w14:textId="77777777" w:rsidTr="00A807DF">
        <w:trPr>
          <w:trHeight w:val="20"/>
        </w:trPr>
        <w:tc>
          <w:tcPr>
            <w:tcW w:w="1383" w:type="pct"/>
            <w:vAlign w:val="center"/>
          </w:tcPr>
          <w:p w14:paraId="6E3AD867"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lastRenderedPageBreak/>
              <w:t>Groups</w:t>
            </w:r>
          </w:p>
        </w:tc>
        <w:tc>
          <w:tcPr>
            <w:tcW w:w="3617" w:type="pct"/>
            <w:gridSpan w:val="12"/>
            <w:vAlign w:val="center"/>
          </w:tcPr>
          <w:p w14:paraId="628CD8C8"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Percentiles</w:t>
            </w:r>
          </w:p>
        </w:tc>
      </w:tr>
      <w:tr w:rsidR="00D07EF7" w:rsidRPr="00081EFF" w14:paraId="09D72D50" w14:textId="77777777" w:rsidTr="00A807DF">
        <w:trPr>
          <w:trHeight w:val="20"/>
        </w:trPr>
        <w:tc>
          <w:tcPr>
            <w:tcW w:w="1383" w:type="pct"/>
            <w:vAlign w:val="center"/>
          </w:tcPr>
          <w:p w14:paraId="5DA4C53B" w14:textId="77777777" w:rsidR="00D07EF7" w:rsidRPr="00D07EF7" w:rsidRDefault="00D07EF7" w:rsidP="00D07EF7">
            <w:pPr>
              <w:jc w:val="center"/>
              <w:rPr>
                <w:rFonts w:eastAsia="Times New Roman"/>
                <w:sz w:val="22"/>
                <w:szCs w:val="22"/>
                <w:lang w:bidi="ar-EG"/>
              </w:rPr>
            </w:pPr>
          </w:p>
        </w:tc>
        <w:tc>
          <w:tcPr>
            <w:tcW w:w="627" w:type="pct"/>
            <w:vAlign w:val="center"/>
          </w:tcPr>
          <w:p w14:paraId="152F5B74" w14:textId="77777777" w:rsidR="00D07EF7" w:rsidRPr="00D07EF7" w:rsidRDefault="00D07EF7" w:rsidP="00D07EF7">
            <w:pPr>
              <w:jc w:val="center"/>
              <w:rPr>
                <w:rFonts w:eastAsia="Times New Roman"/>
                <w:sz w:val="22"/>
                <w:szCs w:val="22"/>
              </w:rPr>
            </w:pPr>
            <w:r w:rsidRPr="00D07EF7">
              <w:rPr>
                <w:rFonts w:eastAsia="Times New Roman"/>
                <w:sz w:val="22"/>
                <w:szCs w:val="22"/>
              </w:rPr>
              <w:t>1</w:t>
            </w:r>
          </w:p>
        </w:tc>
        <w:tc>
          <w:tcPr>
            <w:tcW w:w="474" w:type="pct"/>
            <w:vAlign w:val="center"/>
          </w:tcPr>
          <w:p w14:paraId="54D41DA6" w14:textId="77777777" w:rsidR="00D07EF7" w:rsidRPr="00D07EF7" w:rsidRDefault="00D07EF7" w:rsidP="00D07EF7">
            <w:pPr>
              <w:jc w:val="center"/>
              <w:rPr>
                <w:rFonts w:eastAsia="Times New Roman"/>
                <w:sz w:val="22"/>
                <w:szCs w:val="22"/>
              </w:rPr>
            </w:pPr>
            <w:r w:rsidRPr="00D07EF7">
              <w:rPr>
                <w:rFonts w:eastAsia="Times New Roman"/>
                <w:sz w:val="22"/>
                <w:szCs w:val="22"/>
              </w:rPr>
              <w:t>4</w:t>
            </w:r>
          </w:p>
        </w:tc>
        <w:tc>
          <w:tcPr>
            <w:tcW w:w="474" w:type="pct"/>
            <w:gridSpan w:val="2"/>
            <w:vAlign w:val="center"/>
          </w:tcPr>
          <w:p w14:paraId="68823F18" w14:textId="77777777" w:rsidR="00D07EF7" w:rsidRPr="00D07EF7" w:rsidRDefault="00D07EF7" w:rsidP="00D07EF7">
            <w:pPr>
              <w:jc w:val="center"/>
              <w:rPr>
                <w:rFonts w:eastAsia="Times New Roman"/>
                <w:sz w:val="22"/>
                <w:szCs w:val="22"/>
              </w:rPr>
            </w:pPr>
            <w:r w:rsidRPr="00D07EF7">
              <w:rPr>
                <w:rFonts w:eastAsia="Times New Roman"/>
                <w:sz w:val="22"/>
                <w:szCs w:val="22"/>
              </w:rPr>
              <w:t>5</w:t>
            </w:r>
          </w:p>
        </w:tc>
        <w:tc>
          <w:tcPr>
            <w:tcW w:w="474" w:type="pct"/>
            <w:gridSpan w:val="2"/>
            <w:vAlign w:val="center"/>
          </w:tcPr>
          <w:p w14:paraId="67BB7B18" w14:textId="77777777" w:rsidR="00D07EF7" w:rsidRPr="00D07EF7" w:rsidRDefault="00D07EF7" w:rsidP="00D07EF7">
            <w:pPr>
              <w:jc w:val="center"/>
              <w:rPr>
                <w:rFonts w:eastAsia="Times New Roman"/>
                <w:sz w:val="22"/>
                <w:szCs w:val="22"/>
              </w:rPr>
            </w:pPr>
            <w:r w:rsidRPr="00D07EF7">
              <w:rPr>
                <w:rFonts w:eastAsia="Times New Roman"/>
                <w:sz w:val="22"/>
                <w:szCs w:val="22"/>
              </w:rPr>
              <w:t>3</w:t>
            </w:r>
          </w:p>
        </w:tc>
        <w:tc>
          <w:tcPr>
            <w:tcW w:w="474" w:type="pct"/>
            <w:gridSpan w:val="2"/>
            <w:vAlign w:val="center"/>
          </w:tcPr>
          <w:p w14:paraId="1E6E3FD5" w14:textId="77777777" w:rsidR="00D07EF7" w:rsidRPr="00D07EF7" w:rsidRDefault="00D07EF7" w:rsidP="00D07EF7">
            <w:pPr>
              <w:jc w:val="center"/>
              <w:rPr>
                <w:rFonts w:eastAsia="Times New Roman"/>
                <w:sz w:val="22"/>
                <w:szCs w:val="22"/>
              </w:rPr>
            </w:pPr>
            <w:r w:rsidRPr="00D07EF7">
              <w:rPr>
                <w:rFonts w:eastAsia="Times New Roman"/>
                <w:sz w:val="22"/>
                <w:szCs w:val="22"/>
              </w:rPr>
              <w:t>4</w:t>
            </w:r>
          </w:p>
        </w:tc>
        <w:tc>
          <w:tcPr>
            <w:tcW w:w="474" w:type="pct"/>
            <w:vAlign w:val="center"/>
          </w:tcPr>
          <w:p w14:paraId="06938861" w14:textId="77777777" w:rsidR="00D07EF7" w:rsidRPr="00D07EF7" w:rsidRDefault="00D07EF7" w:rsidP="00D07EF7">
            <w:pPr>
              <w:jc w:val="center"/>
              <w:rPr>
                <w:rFonts w:eastAsia="Times New Roman"/>
                <w:sz w:val="22"/>
                <w:szCs w:val="22"/>
              </w:rPr>
            </w:pPr>
            <w:r w:rsidRPr="00D07EF7">
              <w:rPr>
                <w:rFonts w:eastAsia="Times New Roman"/>
                <w:sz w:val="22"/>
                <w:szCs w:val="22"/>
              </w:rPr>
              <w:t>2</w:t>
            </w:r>
          </w:p>
        </w:tc>
        <w:tc>
          <w:tcPr>
            <w:tcW w:w="620" w:type="pct"/>
            <w:gridSpan w:val="3"/>
            <w:vAlign w:val="center"/>
          </w:tcPr>
          <w:p w14:paraId="64E394FA" w14:textId="77777777" w:rsidR="00D07EF7" w:rsidRPr="00D07EF7" w:rsidRDefault="00D07EF7" w:rsidP="00D07EF7">
            <w:pPr>
              <w:jc w:val="center"/>
              <w:rPr>
                <w:rFonts w:eastAsia="Times New Roman"/>
                <w:sz w:val="22"/>
                <w:szCs w:val="22"/>
                <w:lang w:bidi="ar-EG"/>
              </w:rPr>
            </w:pPr>
            <w:r w:rsidRPr="00D07EF7">
              <w:rPr>
                <w:rFonts w:eastAsia="Times New Roman"/>
                <w:sz w:val="22"/>
                <w:szCs w:val="22"/>
              </w:rPr>
              <w:t>31</w:t>
            </w:r>
          </w:p>
        </w:tc>
      </w:tr>
      <w:tr w:rsidR="00D07EF7" w:rsidRPr="00081EFF" w14:paraId="3A7A2592" w14:textId="77777777" w:rsidTr="00A807DF">
        <w:trPr>
          <w:trHeight w:val="20"/>
        </w:trPr>
        <w:tc>
          <w:tcPr>
            <w:tcW w:w="1383" w:type="pct"/>
            <w:vAlign w:val="center"/>
          </w:tcPr>
          <w:p w14:paraId="1EF21E85" w14:textId="77777777" w:rsidR="00D07EF7" w:rsidRPr="00D07EF7" w:rsidRDefault="00D07EF7" w:rsidP="00D07EF7">
            <w:pPr>
              <w:jc w:val="center"/>
              <w:rPr>
                <w:rFonts w:eastAsia="Times New Roman"/>
                <w:sz w:val="22"/>
                <w:szCs w:val="22"/>
              </w:rPr>
            </w:pPr>
            <w:r w:rsidRPr="00D07EF7">
              <w:rPr>
                <w:rFonts w:eastAsia="Times New Roman"/>
                <w:sz w:val="22"/>
                <w:szCs w:val="22"/>
              </w:rPr>
              <w:t>Pre-eclampsia</w:t>
            </w:r>
          </w:p>
        </w:tc>
        <w:tc>
          <w:tcPr>
            <w:tcW w:w="627" w:type="pct"/>
            <w:vAlign w:val="center"/>
          </w:tcPr>
          <w:p w14:paraId="4989A098" w14:textId="77777777" w:rsidR="00D07EF7" w:rsidRPr="00D07EF7" w:rsidRDefault="00D07EF7" w:rsidP="00D07EF7">
            <w:pPr>
              <w:jc w:val="center"/>
              <w:rPr>
                <w:rFonts w:eastAsia="Times New Roman"/>
                <w:sz w:val="22"/>
                <w:szCs w:val="22"/>
                <w:rtl/>
                <w:lang w:bidi="ar-EG"/>
              </w:rPr>
            </w:pPr>
            <w:r w:rsidRPr="00D07EF7">
              <w:rPr>
                <w:rFonts w:eastAsia="Times New Roman"/>
                <w:sz w:val="22"/>
                <w:szCs w:val="22"/>
              </w:rPr>
              <w:t>1.28</w:t>
            </w:r>
          </w:p>
        </w:tc>
        <w:tc>
          <w:tcPr>
            <w:tcW w:w="474" w:type="pct"/>
            <w:vAlign w:val="center"/>
          </w:tcPr>
          <w:p w14:paraId="3FE2BD9D" w14:textId="77777777" w:rsidR="00D07EF7" w:rsidRPr="00D07EF7" w:rsidRDefault="00D07EF7" w:rsidP="00D07EF7">
            <w:pPr>
              <w:jc w:val="center"/>
              <w:rPr>
                <w:rFonts w:eastAsia="Times New Roman"/>
                <w:sz w:val="22"/>
                <w:szCs w:val="22"/>
              </w:rPr>
            </w:pPr>
            <w:r w:rsidRPr="00D07EF7">
              <w:rPr>
                <w:rFonts w:eastAsia="Times New Roman"/>
                <w:sz w:val="22"/>
                <w:szCs w:val="22"/>
              </w:rPr>
              <w:t>1.43</w:t>
            </w:r>
          </w:p>
        </w:tc>
        <w:tc>
          <w:tcPr>
            <w:tcW w:w="474" w:type="pct"/>
            <w:gridSpan w:val="2"/>
            <w:vAlign w:val="center"/>
          </w:tcPr>
          <w:p w14:paraId="7890F411" w14:textId="77777777" w:rsidR="00D07EF7" w:rsidRPr="00D07EF7" w:rsidRDefault="00D07EF7" w:rsidP="00D07EF7">
            <w:pPr>
              <w:jc w:val="center"/>
              <w:rPr>
                <w:rFonts w:eastAsia="Times New Roman"/>
                <w:sz w:val="22"/>
                <w:szCs w:val="22"/>
              </w:rPr>
            </w:pPr>
            <w:r w:rsidRPr="00D07EF7">
              <w:rPr>
                <w:rFonts w:eastAsia="Times New Roman"/>
                <w:sz w:val="22"/>
                <w:szCs w:val="22"/>
              </w:rPr>
              <w:t>1.48</w:t>
            </w:r>
          </w:p>
        </w:tc>
        <w:tc>
          <w:tcPr>
            <w:tcW w:w="474" w:type="pct"/>
            <w:gridSpan w:val="2"/>
            <w:vAlign w:val="center"/>
          </w:tcPr>
          <w:p w14:paraId="6BF02DAE" w14:textId="77777777" w:rsidR="00D07EF7" w:rsidRPr="00D07EF7" w:rsidRDefault="00D07EF7" w:rsidP="00D07EF7">
            <w:pPr>
              <w:jc w:val="center"/>
              <w:rPr>
                <w:rFonts w:eastAsia="Times New Roman"/>
                <w:sz w:val="22"/>
                <w:szCs w:val="22"/>
              </w:rPr>
            </w:pPr>
            <w:r w:rsidRPr="00D07EF7">
              <w:rPr>
                <w:rFonts w:eastAsia="Times New Roman"/>
                <w:sz w:val="22"/>
                <w:szCs w:val="22"/>
              </w:rPr>
              <w:t>1.82</w:t>
            </w:r>
          </w:p>
        </w:tc>
        <w:tc>
          <w:tcPr>
            <w:tcW w:w="474" w:type="pct"/>
            <w:gridSpan w:val="2"/>
            <w:vAlign w:val="center"/>
          </w:tcPr>
          <w:p w14:paraId="78154FA3" w14:textId="77777777" w:rsidR="00D07EF7" w:rsidRPr="00D07EF7" w:rsidRDefault="00D07EF7" w:rsidP="00D07EF7">
            <w:pPr>
              <w:jc w:val="center"/>
              <w:rPr>
                <w:rFonts w:eastAsia="Times New Roman"/>
                <w:sz w:val="22"/>
                <w:szCs w:val="22"/>
              </w:rPr>
            </w:pPr>
            <w:r w:rsidRPr="00D07EF7">
              <w:rPr>
                <w:rFonts w:eastAsia="Times New Roman"/>
                <w:sz w:val="22"/>
                <w:szCs w:val="22"/>
              </w:rPr>
              <w:t>2.02</w:t>
            </w:r>
          </w:p>
        </w:tc>
        <w:tc>
          <w:tcPr>
            <w:tcW w:w="474" w:type="pct"/>
            <w:vAlign w:val="center"/>
          </w:tcPr>
          <w:p w14:paraId="649D21EA" w14:textId="77777777" w:rsidR="00D07EF7" w:rsidRPr="00D07EF7" w:rsidRDefault="00D07EF7" w:rsidP="00D07EF7">
            <w:pPr>
              <w:jc w:val="center"/>
              <w:rPr>
                <w:rFonts w:eastAsia="Times New Roman"/>
                <w:sz w:val="22"/>
                <w:szCs w:val="22"/>
              </w:rPr>
            </w:pPr>
            <w:r w:rsidRPr="00D07EF7">
              <w:rPr>
                <w:rFonts w:eastAsia="Times New Roman"/>
                <w:sz w:val="22"/>
                <w:szCs w:val="22"/>
              </w:rPr>
              <w:t>2.25</w:t>
            </w:r>
          </w:p>
        </w:tc>
        <w:tc>
          <w:tcPr>
            <w:tcW w:w="620" w:type="pct"/>
            <w:gridSpan w:val="3"/>
            <w:vAlign w:val="center"/>
          </w:tcPr>
          <w:p w14:paraId="7B2AF807" w14:textId="77777777" w:rsidR="00D07EF7" w:rsidRPr="00D07EF7" w:rsidRDefault="00D07EF7" w:rsidP="00D07EF7">
            <w:pPr>
              <w:jc w:val="center"/>
              <w:rPr>
                <w:rFonts w:eastAsia="Times New Roman"/>
                <w:sz w:val="22"/>
                <w:szCs w:val="22"/>
              </w:rPr>
            </w:pPr>
            <w:r w:rsidRPr="00D07EF7">
              <w:rPr>
                <w:rFonts w:eastAsia="Times New Roman"/>
                <w:sz w:val="22"/>
                <w:szCs w:val="22"/>
              </w:rPr>
              <w:t>2.40</w:t>
            </w:r>
          </w:p>
        </w:tc>
      </w:tr>
      <w:tr w:rsidR="00D07EF7" w:rsidRPr="00D07EF7" w14:paraId="1D5DC313" w14:textId="77777777" w:rsidTr="00A807DF">
        <w:tblPrEx>
          <w:tblLook w:val="04A0" w:firstRow="1" w:lastRow="0" w:firstColumn="1" w:lastColumn="0" w:noHBand="0" w:noVBand="1"/>
        </w:tblPrEx>
        <w:trPr>
          <w:trHeight w:val="20"/>
        </w:trPr>
        <w:tc>
          <w:tcPr>
            <w:tcW w:w="1383" w:type="pct"/>
          </w:tcPr>
          <w:p w14:paraId="7B0023C8" w14:textId="77777777" w:rsidR="00D07EF7" w:rsidRPr="00D07EF7" w:rsidRDefault="00D07EF7" w:rsidP="00D07EF7">
            <w:pPr>
              <w:jc w:val="center"/>
              <w:rPr>
                <w:rFonts w:eastAsia="Times New Roman"/>
                <w:sz w:val="22"/>
                <w:szCs w:val="22"/>
                <w:lang w:bidi="ar-EG"/>
              </w:rPr>
            </w:pPr>
          </w:p>
        </w:tc>
        <w:tc>
          <w:tcPr>
            <w:tcW w:w="627" w:type="pct"/>
            <w:vAlign w:val="center"/>
          </w:tcPr>
          <w:p w14:paraId="4F69B660" w14:textId="77777777" w:rsidR="00D07EF7" w:rsidRPr="00D07EF7" w:rsidRDefault="00D07EF7" w:rsidP="00D07EF7">
            <w:pPr>
              <w:jc w:val="center"/>
              <w:rPr>
                <w:rFonts w:eastAsia="Times New Roman"/>
                <w:sz w:val="22"/>
                <w:szCs w:val="22"/>
              </w:rPr>
            </w:pPr>
            <w:r w:rsidRPr="00D07EF7">
              <w:rPr>
                <w:rFonts w:eastAsia="Times New Roman"/>
                <w:sz w:val="22"/>
                <w:szCs w:val="22"/>
              </w:rPr>
              <w:t>5</w:t>
            </w:r>
          </w:p>
        </w:tc>
        <w:tc>
          <w:tcPr>
            <w:tcW w:w="474" w:type="pct"/>
            <w:vAlign w:val="center"/>
          </w:tcPr>
          <w:p w14:paraId="2586717F" w14:textId="77777777" w:rsidR="00D07EF7" w:rsidRPr="00D07EF7" w:rsidRDefault="00D07EF7" w:rsidP="00D07EF7">
            <w:pPr>
              <w:jc w:val="center"/>
              <w:rPr>
                <w:rFonts w:eastAsia="Times New Roman"/>
                <w:sz w:val="22"/>
                <w:szCs w:val="22"/>
              </w:rPr>
            </w:pPr>
            <w:r w:rsidRPr="00D07EF7">
              <w:rPr>
                <w:rFonts w:eastAsia="Times New Roman"/>
                <w:sz w:val="22"/>
                <w:szCs w:val="22"/>
              </w:rPr>
              <w:t>10</w:t>
            </w:r>
          </w:p>
        </w:tc>
        <w:tc>
          <w:tcPr>
            <w:tcW w:w="474" w:type="pct"/>
            <w:gridSpan w:val="2"/>
            <w:vAlign w:val="center"/>
          </w:tcPr>
          <w:p w14:paraId="31BCC8D7" w14:textId="77777777" w:rsidR="00D07EF7" w:rsidRPr="00D07EF7" w:rsidRDefault="00D07EF7" w:rsidP="00D07EF7">
            <w:pPr>
              <w:jc w:val="center"/>
              <w:rPr>
                <w:rFonts w:eastAsia="Times New Roman"/>
                <w:sz w:val="22"/>
                <w:szCs w:val="22"/>
              </w:rPr>
            </w:pPr>
            <w:r w:rsidRPr="00D07EF7">
              <w:rPr>
                <w:rFonts w:eastAsia="Times New Roman"/>
                <w:sz w:val="22"/>
                <w:szCs w:val="22"/>
              </w:rPr>
              <w:t>5</w:t>
            </w:r>
          </w:p>
        </w:tc>
        <w:tc>
          <w:tcPr>
            <w:tcW w:w="474" w:type="pct"/>
            <w:gridSpan w:val="2"/>
            <w:vAlign w:val="center"/>
          </w:tcPr>
          <w:p w14:paraId="3271A052" w14:textId="77777777" w:rsidR="00D07EF7" w:rsidRPr="00D07EF7" w:rsidRDefault="00D07EF7" w:rsidP="00D07EF7">
            <w:pPr>
              <w:jc w:val="center"/>
              <w:rPr>
                <w:rFonts w:eastAsia="Times New Roman"/>
                <w:sz w:val="22"/>
                <w:szCs w:val="22"/>
              </w:rPr>
            </w:pPr>
            <w:r w:rsidRPr="00D07EF7">
              <w:rPr>
                <w:rFonts w:eastAsia="Times New Roman"/>
                <w:sz w:val="22"/>
                <w:szCs w:val="22"/>
              </w:rPr>
              <w:t>12</w:t>
            </w:r>
          </w:p>
        </w:tc>
        <w:tc>
          <w:tcPr>
            <w:tcW w:w="474" w:type="pct"/>
            <w:gridSpan w:val="2"/>
            <w:vAlign w:val="center"/>
          </w:tcPr>
          <w:p w14:paraId="4C2036D1" w14:textId="77777777" w:rsidR="00D07EF7" w:rsidRPr="00D07EF7" w:rsidRDefault="00D07EF7" w:rsidP="00D07EF7">
            <w:pPr>
              <w:jc w:val="center"/>
              <w:rPr>
                <w:rFonts w:eastAsia="Times New Roman"/>
                <w:sz w:val="22"/>
                <w:szCs w:val="22"/>
              </w:rPr>
            </w:pPr>
            <w:r w:rsidRPr="00D07EF7">
              <w:rPr>
                <w:rFonts w:eastAsia="Times New Roman"/>
                <w:sz w:val="22"/>
                <w:szCs w:val="22"/>
              </w:rPr>
              <w:t>7</w:t>
            </w:r>
          </w:p>
        </w:tc>
        <w:tc>
          <w:tcPr>
            <w:tcW w:w="474" w:type="pct"/>
            <w:vAlign w:val="center"/>
          </w:tcPr>
          <w:p w14:paraId="0AE3BF47" w14:textId="77777777" w:rsidR="00D07EF7" w:rsidRPr="00D07EF7" w:rsidRDefault="00D07EF7" w:rsidP="00D07EF7">
            <w:pPr>
              <w:jc w:val="center"/>
              <w:rPr>
                <w:rFonts w:eastAsia="Times New Roman"/>
                <w:sz w:val="22"/>
                <w:szCs w:val="22"/>
              </w:rPr>
            </w:pPr>
            <w:r w:rsidRPr="00D07EF7">
              <w:rPr>
                <w:rFonts w:eastAsia="Times New Roman"/>
                <w:sz w:val="22"/>
                <w:szCs w:val="22"/>
              </w:rPr>
              <w:t>3</w:t>
            </w:r>
          </w:p>
        </w:tc>
        <w:tc>
          <w:tcPr>
            <w:tcW w:w="620" w:type="pct"/>
            <w:gridSpan w:val="3"/>
            <w:vAlign w:val="center"/>
          </w:tcPr>
          <w:p w14:paraId="5E2DC7FB" w14:textId="77777777" w:rsidR="00D07EF7" w:rsidRPr="00D07EF7" w:rsidRDefault="00D07EF7" w:rsidP="00D07EF7">
            <w:pPr>
              <w:jc w:val="center"/>
              <w:rPr>
                <w:rFonts w:eastAsia="Times New Roman"/>
                <w:sz w:val="22"/>
                <w:szCs w:val="22"/>
                <w:lang w:bidi="ar-EG"/>
              </w:rPr>
            </w:pPr>
            <w:r w:rsidRPr="00D07EF7">
              <w:rPr>
                <w:rFonts w:eastAsia="Times New Roman"/>
                <w:sz w:val="22"/>
                <w:szCs w:val="22"/>
              </w:rPr>
              <w:t>8</w:t>
            </w:r>
          </w:p>
        </w:tc>
      </w:tr>
      <w:tr w:rsidR="00D07EF7" w:rsidRPr="00D07EF7" w14:paraId="56E0D043" w14:textId="77777777" w:rsidTr="00A807DF">
        <w:tblPrEx>
          <w:tblLook w:val="04A0" w:firstRow="1" w:lastRow="0" w:firstColumn="1" w:lastColumn="0" w:noHBand="0" w:noVBand="1"/>
        </w:tblPrEx>
        <w:trPr>
          <w:trHeight w:val="20"/>
        </w:trPr>
        <w:tc>
          <w:tcPr>
            <w:tcW w:w="1383" w:type="pct"/>
            <w:vAlign w:val="center"/>
          </w:tcPr>
          <w:p w14:paraId="3111700B" w14:textId="77777777" w:rsidR="00D07EF7" w:rsidRPr="00D07EF7" w:rsidRDefault="00D07EF7" w:rsidP="00D07EF7">
            <w:pPr>
              <w:jc w:val="center"/>
              <w:rPr>
                <w:rFonts w:eastAsia="Times New Roman"/>
                <w:sz w:val="22"/>
                <w:szCs w:val="22"/>
              </w:rPr>
            </w:pPr>
            <w:r w:rsidRPr="00D07EF7">
              <w:rPr>
                <w:rFonts w:eastAsia="Times New Roman"/>
                <w:sz w:val="22"/>
                <w:szCs w:val="22"/>
              </w:rPr>
              <w:t>Pre-eclampsia</w:t>
            </w:r>
          </w:p>
        </w:tc>
        <w:tc>
          <w:tcPr>
            <w:tcW w:w="627" w:type="pct"/>
            <w:vAlign w:val="center"/>
          </w:tcPr>
          <w:p w14:paraId="05041C0F" w14:textId="77777777" w:rsidR="00D07EF7" w:rsidRPr="00D07EF7" w:rsidRDefault="00D07EF7" w:rsidP="00D07EF7">
            <w:pPr>
              <w:jc w:val="center"/>
              <w:rPr>
                <w:rFonts w:eastAsia="Times New Roman"/>
                <w:sz w:val="22"/>
                <w:szCs w:val="22"/>
                <w:rtl/>
                <w:lang w:bidi="ar-EG"/>
              </w:rPr>
            </w:pPr>
            <w:r w:rsidRPr="00D07EF7">
              <w:rPr>
                <w:rFonts w:eastAsia="Times New Roman"/>
                <w:sz w:val="22"/>
                <w:szCs w:val="22"/>
              </w:rPr>
              <w:t>1.02</w:t>
            </w:r>
          </w:p>
        </w:tc>
        <w:tc>
          <w:tcPr>
            <w:tcW w:w="474" w:type="pct"/>
            <w:vAlign w:val="center"/>
          </w:tcPr>
          <w:p w14:paraId="09B5188F" w14:textId="77777777" w:rsidR="00D07EF7" w:rsidRPr="00D07EF7" w:rsidRDefault="00D07EF7" w:rsidP="00D07EF7">
            <w:pPr>
              <w:jc w:val="center"/>
              <w:rPr>
                <w:rFonts w:eastAsia="Times New Roman"/>
                <w:sz w:val="22"/>
                <w:szCs w:val="22"/>
              </w:rPr>
            </w:pPr>
            <w:r w:rsidRPr="00D07EF7">
              <w:rPr>
                <w:rFonts w:eastAsia="Times New Roman"/>
                <w:sz w:val="22"/>
                <w:szCs w:val="22"/>
              </w:rPr>
              <w:t>1.16</w:t>
            </w:r>
          </w:p>
        </w:tc>
        <w:tc>
          <w:tcPr>
            <w:tcW w:w="474" w:type="pct"/>
            <w:gridSpan w:val="2"/>
            <w:vAlign w:val="center"/>
          </w:tcPr>
          <w:p w14:paraId="037BE6C4" w14:textId="77777777" w:rsidR="00D07EF7" w:rsidRPr="00D07EF7" w:rsidRDefault="00D07EF7" w:rsidP="00D07EF7">
            <w:pPr>
              <w:jc w:val="center"/>
              <w:rPr>
                <w:rFonts w:eastAsia="Times New Roman"/>
                <w:sz w:val="22"/>
                <w:szCs w:val="22"/>
              </w:rPr>
            </w:pPr>
            <w:r w:rsidRPr="00D07EF7">
              <w:rPr>
                <w:rFonts w:eastAsia="Times New Roman"/>
                <w:sz w:val="22"/>
                <w:szCs w:val="22"/>
              </w:rPr>
              <w:t>1.43</w:t>
            </w:r>
          </w:p>
        </w:tc>
        <w:tc>
          <w:tcPr>
            <w:tcW w:w="474" w:type="pct"/>
            <w:gridSpan w:val="2"/>
            <w:vAlign w:val="center"/>
          </w:tcPr>
          <w:p w14:paraId="4350A540" w14:textId="77777777" w:rsidR="00D07EF7" w:rsidRPr="00D07EF7" w:rsidRDefault="00D07EF7" w:rsidP="00D07EF7">
            <w:pPr>
              <w:jc w:val="center"/>
              <w:rPr>
                <w:rFonts w:eastAsia="Times New Roman"/>
                <w:sz w:val="22"/>
                <w:szCs w:val="22"/>
              </w:rPr>
            </w:pPr>
            <w:r w:rsidRPr="00D07EF7">
              <w:rPr>
                <w:rFonts w:eastAsia="Times New Roman"/>
                <w:sz w:val="22"/>
                <w:szCs w:val="22"/>
              </w:rPr>
              <w:t>1.63</w:t>
            </w:r>
          </w:p>
        </w:tc>
        <w:tc>
          <w:tcPr>
            <w:tcW w:w="474" w:type="pct"/>
            <w:gridSpan w:val="2"/>
            <w:vAlign w:val="center"/>
          </w:tcPr>
          <w:p w14:paraId="07E05CFF" w14:textId="77777777" w:rsidR="00D07EF7" w:rsidRPr="00D07EF7" w:rsidRDefault="00D07EF7" w:rsidP="00D07EF7">
            <w:pPr>
              <w:jc w:val="center"/>
              <w:rPr>
                <w:rFonts w:eastAsia="Times New Roman"/>
                <w:sz w:val="22"/>
                <w:szCs w:val="22"/>
              </w:rPr>
            </w:pPr>
            <w:r w:rsidRPr="00D07EF7">
              <w:rPr>
                <w:rFonts w:eastAsia="Times New Roman"/>
                <w:sz w:val="22"/>
                <w:szCs w:val="22"/>
              </w:rPr>
              <w:t>1.77</w:t>
            </w:r>
          </w:p>
        </w:tc>
        <w:tc>
          <w:tcPr>
            <w:tcW w:w="474" w:type="pct"/>
            <w:vAlign w:val="center"/>
          </w:tcPr>
          <w:p w14:paraId="455C66D2" w14:textId="77777777" w:rsidR="00D07EF7" w:rsidRPr="00D07EF7" w:rsidRDefault="00D07EF7" w:rsidP="00D07EF7">
            <w:pPr>
              <w:jc w:val="center"/>
              <w:rPr>
                <w:rFonts w:eastAsia="Times New Roman"/>
                <w:sz w:val="22"/>
                <w:szCs w:val="22"/>
              </w:rPr>
            </w:pPr>
            <w:r w:rsidRPr="00D07EF7">
              <w:rPr>
                <w:rFonts w:eastAsia="Times New Roman"/>
                <w:sz w:val="22"/>
                <w:szCs w:val="22"/>
              </w:rPr>
              <w:t>1.95</w:t>
            </w:r>
          </w:p>
        </w:tc>
        <w:tc>
          <w:tcPr>
            <w:tcW w:w="620" w:type="pct"/>
            <w:gridSpan w:val="3"/>
            <w:vAlign w:val="center"/>
          </w:tcPr>
          <w:p w14:paraId="04E16B5F" w14:textId="77777777" w:rsidR="00D07EF7" w:rsidRPr="00D07EF7" w:rsidRDefault="00D07EF7" w:rsidP="00D07EF7">
            <w:pPr>
              <w:jc w:val="center"/>
              <w:rPr>
                <w:rFonts w:eastAsia="Times New Roman"/>
                <w:sz w:val="22"/>
                <w:szCs w:val="22"/>
              </w:rPr>
            </w:pPr>
            <w:r w:rsidRPr="00D07EF7">
              <w:rPr>
                <w:rFonts w:eastAsia="Times New Roman"/>
                <w:sz w:val="22"/>
                <w:szCs w:val="22"/>
              </w:rPr>
              <w:t>2.40</w:t>
            </w:r>
          </w:p>
        </w:tc>
      </w:tr>
    </w:tbl>
    <w:p w14:paraId="09A26F63" w14:textId="658E2DFE" w:rsidR="00D07EF7" w:rsidRPr="00D07EF7" w:rsidRDefault="003D6085" w:rsidP="00D07EF7">
      <w:pPr>
        <w:spacing w:after="240" w:line="240" w:lineRule="auto"/>
        <w:jc w:val="both"/>
        <w:rPr>
          <w:rFonts w:ascii="Times New Roman" w:eastAsia="Times New Roman" w:hAnsi="Times New Roman" w:cs="Akhbar MT"/>
          <w:sz w:val="20"/>
          <w:szCs w:val="20"/>
          <w:rtl/>
          <w:lang w:eastAsia="zh-CN" w:bidi="ar-EG"/>
        </w:rPr>
      </w:pPr>
      <w:r>
        <w:rPr>
          <w:rFonts w:ascii="Times New Roman" w:eastAsia="Times New Roman" w:hAnsi="Times New Roman" w:cs="Akhbar MT"/>
          <w:sz w:val="20"/>
          <w:szCs w:val="20"/>
          <w:lang w:eastAsia="zh-CN"/>
        </w:rPr>
        <w:t>Using Student's t test, a ratio of less than 2.3 for the MCA/uterine artery PI and less than 1.58 for the MCA/umbilical artery PI were considered abnormal.</w:t>
      </w:r>
    </w:p>
    <w:p w14:paraId="56CF6B89" w14:textId="77777777" w:rsidR="003D6085" w:rsidRDefault="003D6085">
      <w:pPr>
        <w:rPr>
          <w:rFonts w:asciiTheme="majorBidi" w:eastAsia="SimSun" w:hAnsiTheme="majorBidi" w:cstheme="majorBidi"/>
          <w:color w:val="000000"/>
          <w:sz w:val="24"/>
          <w:szCs w:val="24"/>
          <w:lang w:eastAsia="zh-CN" w:bidi="ar-EG"/>
        </w:rPr>
      </w:pPr>
      <w:r>
        <w:rPr>
          <w:rFonts w:asciiTheme="majorBidi" w:eastAsia="SimSun" w:hAnsiTheme="majorBidi" w:cstheme="majorBidi"/>
          <w:color w:val="000000"/>
          <w:sz w:val="24"/>
          <w:szCs w:val="24"/>
          <w:lang w:eastAsia="zh-CN" w:bidi="ar-EG"/>
        </w:rPr>
        <w:br w:type="page"/>
      </w:r>
    </w:p>
    <w:p w14:paraId="3797E2A9" w14:textId="1D9FE696" w:rsidR="00D07EF7" w:rsidRPr="00D07EF7" w:rsidRDefault="00D07EF7" w:rsidP="00D07EF7">
      <w:pPr>
        <w:autoSpaceDE w:val="0"/>
        <w:autoSpaceDN w:val="0"/>
        <w:adjustRightInd w:val="0"/>
        <w:spacing w:after="0" w:line="276" w:lineRule="auto"/>
        <w:ind w:firstLine="720"/>
        <w:jc w:val="both"/>
        <w:rPr>
          <w:rFonts w:asciiTheme="majorBidi" w:eastAsia="SimSun" w:hAnsiTheme="majorBidi" w:cstheme="majorBidi"/>
          <w:b/>
          <w:bCs/>
          <w:color w:val="000000"/>
          <w:sz w:val="24"/>
          <w:szCs w:val="24"/>
          <w:lang w:eastAsia="zh-CN" w:bidi="ar-EG"/>
        </w:rPr>
      </w:pPr>
      <w:r w:rsidRPr="00D07EF7">
        <w:rPr>
          <w:rFonts w:asciiTheme="majorBidi" w:eastAsia="SimSun" w:hAnsiTheme="majorBidi" w:cstheme="majorBidi"/>
          <w:color w:val="000000"/>
          <w:sz w:val="24"/>
          <w:szCs w:val="24"/>
          <w:lang w:eastAsia="zh-CN" w:bidi="ar-EG"/>
        </w:rPr>
        <w:lastRenderedPageBreak/>
        <w:t xml:space="preserve">There </w:t>
      </w:r>
      <w:r w:rsidR="003D6085">
        <w:rPr>
          <w:rFonts w:asciiTheme="majorBidi" w:eastAsia="SimSun" w:hAnsiTheme="majorBidi" w:cstheme="majorBidi"/>
          <w:color w:val="000000"/>
          <w:sz w:val="24"/>
          <w:szCs w:val="24"/>
          <w:lang w:eastAsia="zh-CN" w:bidi="ar-EG"/>
        </w:rPr>
        <w:t>Regarding the distribution of aberrant PI MCA/uterine artery and PI MCA/umbilical artery ratios, there was no statistically significant difference between moderate and severe preeclampsia (P &gt; 0.05). Unfortunately, the correlation between severe preeclampsia and aberrant PI was not statistically significant (P = 0.18). Second Table</w:t>
      </w:r>
    </w:p>
    <w:p w14:paraId="58DF41FD" w14:textId="188B1012" w:rsidR="00D07EF7" w:rsidRPr="00D07EF7" w:rsidRDefault="003D6085" w:rsidP="00D07EF7">
      <w:pPr>
        <w:keepNext/>
        <w:spacing w:after="0" w:line="240" w:lineRule="auto"/>
        <w:jc w:val="both"/>
        <w:rPr>
          <w:rFonts w:asciiTheme="majorBidi" w:eastAsia="Calibri" w:hAnsiTheme="majorBidi" w:cstheme="majorBidi"/>
          <w:b/>
          <w:bCs/>
          <w:sz w:val="24"/>
          <w:szCs w:val="24"/>
          <w:rtl/>
          <w:lang w:bidi="ar-EG"/>
        </w:rPr>
      </w:pPr>
      <w:r>
        <w:rPr>
          <w:rFonts w:asciiTheme="majorBidi" w:eastAsia="Calibri" w:hAnsiTheme="majorBidi" w:cstheme="majorBidi"/>
          <w:b/>
          <w:bCs/>
          <w:sz w:val="24"/>
          <w:szCs w:val="24"/>
        </w:rPr>
        <w:t>Table 2: Ratios of PI MCA to uterine and umbilical arteries, as compared to moderate and severe preeclampsia</w:t>
      </w:r>
    </w:p>
    <w:tbl>
      <w:tblPr>
        <w:tblStyle w:val="TableGrid12"/>
        <w:tblW w:w="5000" w:type="pct"/>
        <w:tblLook w:val="0000" w:firstRow="0" w:lastRow="0" w:firstColumn="0" w:lastColumn="0" w:noHBand="0" w:noVBand="0"/>
      </w:tblPr>
      <w:tblGrid>
        <w:gridCol w:w="2268"/>
        <w:gridCol w:w="1519"/>
        <w:gridCol w:w="535"/>
        <w:gridCol w:w="886"/>
        <w:gridCol w:w="450"/>
        <w:gridCol w:w="912"/>
        <w:gridCol w:w="714"/>
        <w:gridCol w:w="626"/>
        <w:gridCol w:w="612"/>
      </w:tblGrid>
      <w:tr w:rsidR="00D07EF7" w:rsidRPr="00D07EF7" w14:paraId="6E01324A" w14:textId="77777777" w:rsidTr="00A807DF">
        <w:trPr>
          <w:trHeight w:val="20"/>
        </w:trPr>
        <w:tc>
          <w:tcPr>
            <w:tcW w:w="2222" w:type="pct"/>
            <w:gridSpan w:val="2"/>
            <w:vMerge w:val="restart"/>
            <w:vAlign w:val="center"/>
          </w:tcPr>
          <w:p w14:paraId="07F36386" w14:textId="77777777" w:rsidR="00D07EF7" w:rsidRPr="00D07EF7" w:rsidRDefault="00D07EF7" w:rsidP="00D07EF7">
            <w:pPr>
              <w:jc w:val="center"/>
              <w:rPr>
                <w:rFonts w:eastAsia="Times New Roman"/>
                <w:b/>
                <w:bCs/>
                <w:sz w:val="22"/>
                <w:szCs w:val="22"/>
                <w:lang w:bidi="ar-EG"/>
              </w:rPr>
            </w:pPr>
          </w:p>
        </w:tc>
        <w:tc>
          <w:tcPr>
            <w:tcW w:w="1633" w:type="pct"/>
            <w:gridSpan w:val="4"/>
            <w:vAlign w:val="center"/>
          </w:tcPr>
          <w:p w14:paraId="1F3DD2A4"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Pre-eclampsia</w:t>
            </w:r>
          </w:p>
        </w:tc>
        <w:tc>
          <w:tcPr>
            <w:tcW w:w="419" w:type="pct"/>
            <w:vMerge w:val="restart"/>
            <w:vAlign w:val="center"/>
          </w:tcPr>
          <w:p w14:paraId="21C69195"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χ²</w:t>
            </w:r>
          </w:p>
        </w:tc>
        <w:tc>
          <w:tcPr>
            <w:tcW w:w="367" w:type="pct"/>
            <w:vMerge w:val="restart"/>
            <w:vAlign w:val="center"/>
          </w:tcPr>
          <w:p w14:paraId="59CBB6DA"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P</w:t>
            </w:r>
          </w:p>
        </w:tc>
        <w:tc>
          <w:tcPr>
            <w:tcW w:w="359" w:type="pct"/>
            <w:vMerge w:val="restart"/>
            <w:vAlign w:val="center"/>
          </w:tcPr>
          <w:p w14:paraId="7732AC19"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Sig.</w:t>
            </w:r>
          </w:p>
        </w:tc>
      </w:tr>
      <w:tr w:rsidR="00D07EF7" w:rsidRPr="00D07EF7" w14:paraId="2AF785AF" w14:textId="77777777" w:rsidTr="00A807DF">
        <w:trPr>
          <w:trHeight w:val="20"/>
        </w:trPr>
        <w:tc>
          <w:tcPr>
            <w:tcW w:w="2222" w:type="pct"/>
            <w:gridSpan w:val="2"/>
            <w:vMerge/>
            <w:vAlign w:val="center"/>
          </w:tcPr>
          <w:p w14:paraId="3EF340C9" w14:textId="77777777" w:rsidR="00D07EF7" w:rsidRPr="00D07EF7" w:rsidRDefault="00D07EF7" w:rsidP="00D07EF7">
            <w:pPr>
              <w:jc w:val="center"/>
              <w:rPr>
                <w:rFonts w:eastAsia="Times New Roman"/>
                <w:b/>
                <w:bCs/>
                <w:sz w:val="22"/>
                <w:szCs w:val="22"/>
              </w:rPr>
            </w:pPr>
          </w:p>
        </w:tc>
        <w:tc>
          <w:tcPr>
            <w:tcW w:w="834" w:type="pct"/>
            <w:gridSpan w:val="2"/>
            <w:vAlign w:val="center"/>
          </w:tcPr>
          <w:p w14:paraId="15093B42"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Mild (25)</w:t>
            </w:r>
          </w:p>
        </w:tc>
        <w:tc>
          <w:tcPr>
            <w:tcW w:w="798" w:type="pct"/>
            <w:gridSpan w:val="2"/>
            <w:vAlign w:val="center"/>
          </w:tcPr>
          <w:p w14:paraId="1E331D75"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Severe (25)</w:t>
            </w:r>
          </w:p>
        </w:tc>
        <w:tc>
          <w:tcPr>
            <w:tcW w:w="419" w:type="pct"/>
            <w:vMerge/>
            <w:vAlign w:val="center"/>
          </w:tcPr>
          <w:p w14:paraId="29FDDA1C" w14:textId="77777777" w:rsidR="00D07EF7" w:rsidRPr="00D07EF7" w:rsidRDefault="00D07EF7" w:rsidP="00D07EF7">
            <w:pPr>
              <w:jc w:val="center"/>
              <w:rPr>
                <w:rFonts w:eastAsia="Times New Roman"/>
                <w:b/>
                <w:bCs/>
                <w:sz w:val="22"/>
                <w:szCs w:val="22"/>
              </w:rPr>
            </w:pPr>
          </w:p>
        </w:tc>
        <w:tc>
          <w:tcPr>
            <w:tcW w:w="367" w:type="pct"/>
            <w:vMerge/>
            <w:vAlign w:val="center"/>
          </w:tcPr>
          <w:p w14:paraId="0AA53E64" w14:textId="77777777" w:rsidR="00D07EF7" w:rsidRPr="00D07EF7" w:rsidRDefault="00D07EF7" w:rsidP="00D07EF7">
            <w:pPr>
              <w:jc w:val="center"/>
              <w:rPr>
                <w:rFonts w:eastAsia="Times New Roman"/>
                <w:b/>
                <w:bCs/>
                <w:sz w:val="22"/>
                <w:szCs w:val="22"/>
              </w:rPr>
            </w:pPr>
          </w:p>
        </w:tc>
        <w:tc>
          <w:tcPr>
            <w:tcW w:w="359" w:type="pct"/>
            <w:vMerge/>
            <w:vAlign w:val="center"/>
          </w:tcPr>
          <w:p w14:paraId="00572A1F" w14:textId="77777777" w:rsidR="00D07EF7" w:rsidRPr="00D07EF7" w:rsidRDefault="00D07EF7" w:rsidP="00D07EF7">
            <w:pPr>
              <w:jc w:val="center"/>
              <w:rPr>
                <w:rFonts w:eastAsia="Times New Roman"/>
                <w:b/>
                <w:bCs/>
                <w:sz w:val="22"/>
                <w:szCs w:val="22"/>
              </w:rPr>
            </w:pPr>
          </w:p>
        </w:tc>
      </w:tr>
      <w:tr w:rsidR="00D07EF7" w:rsidRPr="00D07EF7" w14:paraId="2DA89D84" w14:textId="77777777" w:rsidTr="00A807DF">
        <w:trPr>
          <w:trHeight w:val="20"/>
        </w:trPr>
        <w:tc>
          <w:tcPr>
            <w:tcW w:w="2222" w:type="pct"/>
            <w:gridSpan w:val="2"/>
            <w:vMerge/>
            <w:vAlign w:val="center"/>
          </w:tcPr>
          <w:p w14:paraId="74D05AAC" w14:textId="77777777" w:rsidR="00D07EF7" w:rsidRPr="00D07EF7" w:rsidRDefault="00D07EF7" w:rsidP="00D07EF7">
            <w:pPr>
              <w:jc w:val="center"/>
              <w:rPr>
                <w:rFonts w:eastAsia="Times New Roman"/>
                <w:b/>
                <w:bCs/>
                <w:sz w:val="22"/>
                <w:szCs w:val="22"/>
              </w:rPr>
            </w:pPr>
          </w:p>
        </w:tc>
        <w:tc>
          <w:tcPr>
            <w:tcW w:w="314" w:type="pct"/>
            <w:vAlign w:val="center"/>
          </w:tcPr>
          <w:p w14:paraId="78336760"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N</w:t>
            </w:r>
          </w:p>
        </w:tc>
        <w:tc>
          <w:tcPr>
            <w:tcW w:w="520" w:type="pct"/>
            <w:vAlign w:val="center"/>
          </w:tcPr>
          <w:p w14:paraId="6711C77B"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w:t>
            </w:r>
          </w:p>
        </w:tc>
        <w:tc>
          <w:tcPr>
            <w:tcW w:w="264" w:type="pct"/>
            <w:vAlign w:val="center"/>
          </w:tcPr>
          <w:p w14:paraId="301EB265"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N</w:t>
            </w:r>
          </w:p>
        </w:tc>
        <w:tc>
          <w:tcPr>
            <w:tcW w:w="534" w:type="pct"/>
            <w:vAlign w:val="center"/>
          </w:tcPr>
          <w:p w14:paraId="24AE9812"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w:t>
            </w:r>
          </w:p>
        </w:tc>
        <w:tc>
          <w:tcPr>
            <w:tcW w:w="419" w:type="pct"/>
            <w:vMerge/>
            <w:vAlign w:val="center"/>
          </w:tcPr>
          <w:p w14:paraId="590CBA09" w14:textId="77777777" w:rsidR="00D07EF7" w:rsidRPr="00D07EF7" w:rsidRDefault="00D07EF7" w:rsidP="00D07EF7">
            <w:pPr>
              <w:jc w:val="center"/>
              <w:rPr>
                <w:rFonts w:eastAsia="Times New Roman"/>
                <w:b/>
                <w:bCs/>
                <w:sz w:val="22"/>
                <w:szCs w:val="22"/>
              </w:rPr>
            </w:pPr>
          </w:p>
        </w:tc>
        <w:tc>
          <w:tcPr>
            <w:tcW w:w="367" w:type="pct"/>
            <w:vMerge/>
            <w:vAlign w:val="center"/>
          </w:tcPr>
          <w:p w14:paraId="5849E0C2" w14:textId="77777777" w:rsidR="00D07EF7" w:rsidRPr="00D07EF7" w:rsidRDefault="00D07EF7" w:rsidP="00D07EF7">
            <w:pPr>
              <w:jc w:val="center"/>
              <w:rPr>
                <w:rFonts w:eastAsia="Times New Roman"/>
                <w:b/>
                <w:bCs/>
                <w:sz w:val="22"/>
                <w:szCs w:val="22"/>
              </w:rPr>
            </w:pPr>
          </w:p>
        </w:tc>
        <w:tc>
          <w:tcPr>
            <w:tcW w:w="359" w:type="pct"/>
            <w:vMerge/>
            <w:vAlign w:val="center"/>
          </w:tcPr>
          <w:p w14:paraId="25404520" w14:textId="77777777" w:rsidR="00D07EF7" w:rsidRPr="00D07EF7" w:rsidRDefault="00D07EF7" w:rsidP="00D07EF7">
            <w:pPr>
              <w:jc w:val="center"/>
              <w:rPr>
                <w:rFonts w:eastAsia="Times New Roman"/>
                <w:b/>
                <w:bCs/>
                <w:sz w:val="22"/>
                <w:szCs w:val="22"/>
              </w:rPr>
            </w:pPr>
          </w:p>
        </w:tc>
      </w:tr>
      <w:tr w:rsidR="00D07EF7" w:rsidRPr="00D07EF7" w14:paraId="25E64F9A" w14:textId="77777777" w:rsidTr="00A807DF">
        <w:trPr>
          <w:trHeight w:val="20"/>
        </w:trPr>
        <w:tc>
          <w:tcPr>
            <w:tcW w:w="1331" w:type="pct"/>
            <w:vMerge w:val="restart"/>
            <w:vAlign w:val="center"/>
          </w:tcPr>
          <w:p w14:paraId="38AF8FF8" w14:textId="77777777" w:rsidR="00D07EF7" w:rsidRPr="00D07EF7" w:rsidRDefault="00D07EF7" w:rsidP="00D07EF7">
            <w:pPr>
              <w:ind w:left="176" w:hanging="4"/>
              <w:jc w:val="center"/>
              <w:rPr>
                <w:rFonts w:eastAsia="Times New Roman"/>
                <w:b/>
                <w:bCs/>
                <w:sz w:val="22"/>
                <w:szCs w:val="22"/>
                <w:rtl/>
                <w:lang w:bidi="ar-EG"/>
              </w:rPr>
            </w:pPr>
            <w:r w:rsidRPr="00D07EF7">
              <w:rPr>
                <w:rFonts w:eastAsia="Times New Roman"/>
                <w:b/>
                <w:bCs/>
                <w:sz w:val="22"/>
                <w:szCs w:val="22"/>
              </w:rPr>
              <w:t>PI MCA/uterine artery ratio</w:t>
            </w:r>
          </w:p>
        </w:tc>
        <w:tc>
          <w:tcPr>
            <w:tcW w:w="891" w:type="pct"/>
            <w:vAlign w:val="center"/>
          </w:tcPr>
          <w:p w14:paraId="4232EDB7"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Normal (27)</w:t>
            </w:r>
          </w:p>
        </w:tc>
        <w:tc>
          <w:tcPr>
            <w:tcW w:w="314" w:type="pct"/>
            <w:vAlign w:val="center"/>
          </w:tcPr>
          <w:p w14:paraId="36D67067" w14:textId="77777777" w:rsidR="00D07EF7" w:rsidRPr="00D07EF7" w:rsidRDefault="00D07EF7" w:rsidP="00D07EF7">
            <w:pPr>
              <w:jc w:val="center"/>
              <w:rPr>
                <w:rFonts w:eastAsia="Times New Roman"/>
                <w:sz w:val="22"/>
                <w:szCs w:val="22"/>
                <w:lang w:bidi="ar-EG"/>
              </w:rPr>
            </w:pPr>
            <w:r w:rsidRPr="00D07EF7">
              <w:rPr>
                <w:rFonts w:eastAsia="Times New Roman"/>
                <w:sz w:val="22"/>
                <w:szCs w:val="22"/>
              </w:rPr>
              <w:t>19</w:t>
            </w:r>
          </w:p>
        </w:tc>
        <w:tc>
          <w:tcPr>
            <w:tcW w:w="520" w:type="pct"/>
            <w:vAlign w:val="center"/>
          </w:tcPr>
          <w:p w14:paraId="5BA300F9" w14:textId="77777777" w:rsidR="00D07EF7" w:rsidRPr="00D07EF7" w:rsidRDefault="00D07EF7" w:rsidP="00D07EF7">
            <w:pPr>
              <w:jc w:val="center"/>
              <w:rPr>
                <w:rFonts w:eastAsia="Times New Roman"/>
                <w:sz w:val="22"/>
                <w:szCs w:val="22"/>
              </w:rPr>
            </w:pPr>
            <w:r w:rsidRPr="00D07EF7">
              <w:rPr>
                <w:rFonts w:eastAsia="Times New Roman"/>
                <w:sz w:val="22"/>
                <w:szCs w:val="22"/>
              </w:rPr>
              <w:t>70.0%</w:t>
            </w:r>
          </w:p>
        </w:tc>
        <w:tc>
          <w:tcPr>
            <w:tcW w:w="264" w:type="pct"/>
            <w:vAlign w:val="center"/>
          </w:tcPr>
          <w:p w14:paraId="17693D55" w14:textId="77777777" w:rsidR="00D07EF7" w:rsidRPr="00D07EF7" w:rsidRDefault="00D07EF7" w:rsidP="00D07EF7">
            <w:pPr>
              <w:jc w:val="center"/>
              <w:rPr>
                <w:rFonts w:eastAsia="Times New Roman"/>
                <w:sz w:val="22"/>
                <w:szCs w:val="22"/>
                <w:lang w:bidi="ar-EG"/>
              </w:rPr>
            </w:pPr>
            <w:r w:rsidRPr="00D07EF7">
              <w:rPr>
                <w:rFonts w:eastAsia="Times New Roman"/>
                <w:sz w:val="22"/>
                <w:szCs w:val="22"/>
                <w:lang w:bidi="ar-EG"/>
              </w:rPr>
              <w:t>8</w:t>
            </w:r>
          </w:p>
        </w:tc>
        <w:tc>
          <w:tcPr>
            <w:tcW w:w="534" w:type="pct"/>
            <w:vAlign w:val="center"/>
          </w:tcPr>
          <w:p w14:paraId="3B62966F" w14:textId="77777777" w:rsidR="00D07EF7" w:rsidRPr="00D07EF7" w:rsidRDefault="00D07EF7" w:rsidP="00D07EF7">
            <w:pPr>
              <w:jc w:val="center"/>
              <w:rPr>
                <w:rFonts w:eastAsia="Times New Roman"/>
                <w:sz w:val="22"/>
                <w:szCs w:val="22"/>
              </w:rPr>
            </w:pPr>
            <w:r w:rsidRPr="00D07EF7">
              <w:rPr>
                <w:rFonts w:eastAsia="Times New Roman"/>
                <w:sz w:val="22"/>
                <w:szCs w:val="22"/>
              </w:rPr>
              <w:t>53.3%</w:t>
            </w:r>
          </w:p>
        </w:tc>
        <w:tc>
          <w:tcPr>
            <w:tcW w:w="419" w:type="pct"/>
            <w:vMerge w:val="restart"/>
            <w:vAlign w:val="center"/>
          </w:tcPr>
          <w:p w14:paraId="5031EEC6" w14:textId="77777777" w:rsidR="00D07EF7" w:rsidRPr="00D07EF7" w:rsidRDefault="00D07EF7" w:rsidP="00D07EF7">
            <w:pPr>
              <w:jc w:val="center"/>
              <w:rPr>
                <w:rFonts w:eastAsia="Times New Roman"/>
                <w:sz w:val="22"/>
                <w:szCs w:val="22"/>
              </w:rPr>
            </w:pPr>
            <w:r w:rsidRPr="00D07EF7">
              <w:rPr>
                <w:rFonts w:eastAsia="Times New Roman"/>
                <w:sz w:val="22"/>
                <w:szCs w:val="22"/>
              </w:rPr>
              <w:t>1.76</w:t>
            </w:r>
          </w:p>
        </w:tc>
        <w:tc>
          <w:tcPr>
            <w:tcW w:w="367" w:type="pct"/>
            <w:vMerge w:val="restart"/>
            <w:vAlign w:val="center"/>
          </w:tcPr>
          <w:p w14:paraId="26A20297" w14:textId="77777777" w:rsidR="00D07EF7" w:rsidRPr="00D07EF7" w:rsidRDefault="00D07EF7" w:rsidP="00D07EF7">
            <w:pPr>
              <w:jc w:val="center"/>
              <w:rPr>
                <w:rFonts w:eastAsia="Times New Roman"/>
                <w:sz w:val="22"/>
                <w:szCs w:val="22"/>
              </w:rPr>
            </w:pPr>
            <w:r w:rsidRPr="00D07EF7">
              <w:rPr>
                <w:rFonts w:eastAsia="Times New Roman"/>
                <w:sz w:val="22"/>
                <w:szCs w:val="22"/>
              </w:rPr>
              <w:t>0.18</w:t>
            </w:r>
          </w:p>
        </w:tc>
        <w:tc>
          <w:tcPr>
            <w:tcW w:w="359" w:type="pct"/>
            <w:vMerge w:val="restart"/>
            <w:vAlign w:val="center"/>
          </w:tcPr>
          <w:p w14:paraId="304A1A79" w14:textId="77777777" w:rsidR="00D07EF7" w:rsidRPr="00D07EF7" w:rsidRDefault="00D07EF7" w:rsidP="00D07EF7">
            <w:pPr>
              <w:jc w:val="center"/>
              <w:rPr>
                <w:rFonts w:eastAsia="Times New Roman"/>
                <w:sz w:val="22"/>
                <w:szCs w:val="22"/>
              </w:rPr>
            </w:pPr>
            <w:r w:rsidRPr="00D07EF7">
              <w:rPr>
                <w:rFonts w:eastAsia="Times New Roman"/>
                <w:sz w:val="22"/>
                <w:szCs w:val="22"/>
              </w:rPr>
              <w:t>NS</w:t>
            </w:r>
          </w:p>
        </w:tc>
      </w:tr>
      <w:tr w:rsidR="00D07EF7" w:rsidRPr="00D07EF7" w14:paraId="5FF323CB" w14:textId="77777777" w:rsidTr="00A807DF">
        <w:trPr>
          <w:trHeight w:val="20"/>
        </w:trPr>
        <w:tc>
          <w:tcPr>
            <w:tcW w:w="1331" w:type="pct"/>
            <w:vMerge/>
            <w:vAlign w:val="center"/>
          </w:tcPr>
          <w:p w14:paraId="0F8890E7" w14:textId="77777777" w:rsidR="00D07EF7" w:rsidRPr="00D07EF7" w:rsidRDefault="00D07EF7" w:rsidP="00D07EF7">
            <w:pPr>
              <w:ind w:left="176" w:hanging="4"/>
              <w:jc w:val="center"/>
              <w:rPr>
                <w:rFonts w:eastAsia="Times New Roman"/>
                <w:b/>
                <w:bCs/>
                <w:sz w:val="22"/>
                <w:szCs w:val="22"/>
              </w:rPr>
            </w:pPr>
          </w:p>
        </w:tc>
        <w:tc>
          <w:tcPr>
            <w:tcW w:w="891" w:type="pct"/>
            <w:vAlign w:val="center"/>
          </w:tcPr>
          <w:p w14:paraId="052BAC1D"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Abnormal (23)</w:t>
            </w:r>
          </w:p>
        </w:tc>
        <w:tc>
          <w:tcPr>
            <w:tcW w:w="314" w:type="pct"/>
            <w:vAlign w:val="center"/>
          </w:tcPr>
          <w:p w14:paraId="77767EDE" w14:textId="77777777" w:rsidR="00D07EF7" w:rsidRPr="00D07EF7" w:rsidRDefault="00D07EF7" w:rsidP="00D07EF7">
            <w:pPr>
              <w:jc w:val="center"/>
              <w:rPr>
                <w:rFonts w:eastAsia="Times New Roman"/>
                <w:sz w:val="22"/>
                <w:szCs w:val="22"/>
                <w:lang w:bidi="ar-EG"/>
              </w:rPr>
            </w:pPr>
            <w:r w:rsidRPr="00D07EF7">
              <w:rPr>
                <w:rFonts w:eastAsia="Times New Roman"/>
                <w:sz w:val="22"/>
                <w:szCs w:val="22"/>
              </w:rPr>
              <w:t>7</w:t>
            </w:r>
          </w:p>
        </w:tc>
        <w:tc>
          <w:tcPr>
            <w:tcW w:w="520" w:type="pct"/>
            <w:vAlign w:val="center"/>
          </w:tcPr>
          <w:p w14:paraId="17EDFC8B" w14:textId="77777777" w:rsidR="00D07EF7" w:rsidRPr="00D07EF7" w:rsidRDefault="00D07EF7" w:rsidP="00D07EF7">
            <w:pPr>
              <w:jc w:val="center"/>
              <w:rPr>
                <w:rFonts w:eastAsia="Times New Roman"/>
                <w:sz w:val="22"/>
                <w:szCs w:val="22"/>
              </w:rPr>
            </w:pPr>
            <w:r w:rsidRPr="00D07EF7">
              <w:rPr>
                <w:rFonts w:eastAsia="Times New Roman"/>
                <w:sz w:val="22"/>
                <w:szCs w:val="22"/>
              </w:rPr>
              <w:t>30.0%</w:t>
            </w:r>
          </w:p>
        </w:tc>
        <w:tc>
          <w:tcPr>
            <w:tcW w:w="264" w:type="pct"/>
            <w:vAlign w:val="center"/>
          </w:tcPr>
          <w:p w14:paraId="1FFE1792" w14:textId="77777777" w:rsidR="00D07EF7" w:rsidRPr="00D07EF7" w:rsidRDefault="00D07EF7" w:rsidP="00D07EF7">
            <w:pPr>
              <w:jc w:val="center"/>
              <w:rPr>
                <w:rFonts w:eastAsia="Times New Roman"/>
                <w:sz w:val="22"/>
                <w:szCs w:val="22"/>
                <w:lang w:bidi="ar-EG"/>
              </w:rPr>
            </w:pPr>
            <w:r w:rsidRPr="00D07EF7">
              <w:rPr>
                <w:rFonts w:eastAsia="Times New Roman"/>
                <w:sz w:val="22"/>
                <w:szCs w:val="22"/>
              </w:rPr>
              <w:t>16</w:t>
            </w:r>
          </w:p>
        </w:tc>
        <w:tc>
          <w:tcPr>
            <w:tcW w:w="534" w:type="pct"/>
            <w:vAlign w:val="center"/>
          </w:tcPr>
          <w:p w14:paraId="71DB02EB" w14:textId="77777777" w:rsidR="00D07EF7" w:rsidRPr="00D07EF7" w:rsidRDefault="00D07EF7" w:rsidP="00D07EF7">
            <w:pPr>
              <w:jc w:val="center"/>
              <w:rPr>
                <w:rFonts w:eastAsia="Times New Roman"/>
                <w:sz w:val="22"/>
                <w:szCs w:val="22"/>
              </w:rPr>
            </w:pPr>
            <w:r w:rsidRPr="00D07EF7">
              <w:rPr>
                <w:rFonts w:eastAsia="Times New Roman"/>
                <w:sz w:val="22"/>
                <w:szCs w:val="22"/>
              </w:rPr>
              <w:t>46.7%</w:t>
            </w:r>
          </w:p>
        </w:tc>
        <w:tc>
          <w:tcPr>
            <w:tcW w:w="419" w:type="pct"/>
            <w:vMerge/>
            <w:vAlign w:val="center"/>
          </w:tcPr>
          <w:p w14:paraId="7A0BEB20" w14:textId="77777777" w:rsidR="00D07EF7" w:rsidRPr="00D07EF7" w:rsidRDefault="00D07EF7" w:rsidP="00D07EF7">
            <w:pPr>
              <w:jc w:val="center"/>
              <w:rPr>
                <w:rFonts w:eastAsia="Times New Roman"/>
                <w:sz w:val="22"/>
                <w:szCs w:val="22"/>
              </w:rPr>
            </w:pPr>
          </w:p>
        </w:tc>
        <w:tc>
          <w:tcPr>
            <w:tcW w:w="367" w:type="pct"/>
            <w:vMerge/>
            <w:vAlign w:val="center"/>
          </w:tcPr>
          <w:p w14:paraId="36483146" w14:textId="77777777" w:rsidR="00D07EF7" w:rsidRPr="00D07EF7" w:rsidRDefault="00D07EF7" w:rsidP="00D07EF7">
            <w:pPr>
              <w:jc w:val="center"/>
              <w:rPr>
                <w:rFonts w:eastAsia="Times New Roman"/>
                <w:sz w:val="22"/>
                <w:szCs w:val="22"/>
              </w:rPr>
            </w:pPr>
          </w:p>
        </w:tc>
        <w:tc>
          <w:tcPr>
            <w:tcW w:w="359" w:type="pct"/>
            <w:vMerge/>
            <w:vAlign w:val="center"/>
          </w:tcPr>
          <w:p w14:paraId="0A970DA5" w14:textId="77777777" w:rsidR="00D07EF7" w:rsidRPr="00D07EF7" w:rsidRDefault="00D07EF7" w:rsidP="00D07EF7">
            <w:pPr>
              <w:jc w:val="center"/>
              <w:rPr>
                <w:rFonts w:eastAsia="Times New Roman"/>
                <w:sz w:val="22"/>
                <w:szCs w:val="22"/>
              </w:rPr>
            </w:pPr>
          </w:p>
        </w:tc>
      </w:tr>
      <w:tr w:rsidR="00D07EF7" w:rsidRPr="00D07EF7" w14:paraId="58861DA8" w14:textId="77777777" w:rsidTr="00A807DF">
        <w:trPr>
          <w:trHeight w:val="20"/>
        </w:trPr>
        <w:tc>
          <w:tcPr>
            <w:tcW w:w="1331" w:type="pct"/>
            <w:vMerge w:val="restart"/>
            <w:vAlign w:val="center"/>
          </w:tcPr>
          <w:p w14:paraId="0DB10D13" w14:textId="77777777" w:rsidR="00D07EF7" w:rsidRPr="00D07EF7" w:rsidRDefault="00D07EF7" w:rsidP="00D07EF7">
            <w:pPr>
              <w:ind w:left="176" w:hanging="4"/>
              <w:jc w:val="center"/>
              <w:rPr>
                <w:rFonts w:eastAsia="Times New Roman"/>
                <w:b/>
                <w:bCs/>
                <w:sz w:val="22"/>
                <w:szCs w:val="22"/>
              </w:rPr>
            </w:pPr>
            <w:r w:rsidRPr="00D07EF7">
              <w:rPr>
                <w:rFonts w:eastAsia="Times New Roman"/>
                <w:b/>
                <w:bCs/>
                <w:sz w:val="22"/>
                <w:szCs w:val="22"/>
              </w:rPr>
              <w:t>PI MCA/umbilical artery ratio</w:t>
            </w:r>
          </w:p>
        </w:tc>
        <w:tc>
          <w:tcPr>
            <w:tcW w:w="891" w:type="pct"/>
            <w:vAlign w:val="center"/>
          </w:tcPr>
          <w:p w14:paraId="5C4F3BB6"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Normal (29)</w:t>
            </w:r>
          </w:p>
        </w:tc>
        <w:tc>
          <w:tcPr>
            <w:tcW w:w="314" w:type="pct"/>
            <w:vAlign w:val="center"/>
          </w:tcPr>
          <w:p w14:paraId="66B29C97" w14:textId="77777777" w:rsidR="00D07EF7" w:rsidRPr="00D07EF7" w:rsidRDefault="00D07EF7" w:rsidP="00D07EF7">
            <w:pPr>
              <w:jc w:val="center"/>
              <w:rPr>
                <w:rFonts w:eastAsia="Times New Roman"/>
                <w:sz w:val="22"/>
                <w:szCs w:val="22"/>
              </w:rPr>
            </w:pPr>
            <w:r w:rsidRPr="00D07EF7">
              <w:rPr>
                <w:rFonts w:eastAsia="Times New Roman"/>
                <w:sz w:val="22"/>
                <w:szCs w:val="22"/>
              </w:rPr>
              <w:t>20</w:t>
            </w:r>
          </w:p>
        </w:tc>
        <w:tc>
          <w:tcPr>
            <w:tcW w:w="520" w:type="pct"/>
            <w:vAlign w:val="center"/>
          </w:tcPr>
          <w:p w14:paraId="6D2E4723" w14:textId="77777777" w:rsidR="00D07EF7" w:rsidRPr="00D07EF7" w:rsidRDefault="00D07EF7" w:rsidP="00D07EF7">
            <w:pPr>
              <w:jc w:val="center"/>
              <w:rPr>
                <w:rFonts w:eastAsia="Times New Roman"/>
                <w:sz w:val="22"/>
                <w:szCs w:val="22"/>
              </w:rPr>
            </w:pPr>
            <w:r w:rsidRPr="00D07EF7">
              <w:rPr>
                <w:rFonts w:eastAsia="Times New Roman"/>
                <w:sz w:val="22"/>
                <w:szCs w:val="22"/>
              </w:rPr>
              <w:t>66.7%</w:t>
            </w:r>
          </w:p>
        </w:tc>
        <w:tc>
          <w:tcPr>
            <w:tcW w:w="264" w:type="pct"/>
            <w:vAlign w:val="center"/>
          </w:tcPr>
          <w:p w14:paraId="236BF457" w14:textId="77777777" w:rsidR="00D07EF7" w:rsidRPr="00D07EF7" w:rsidRDefault="00D07EF7" w:rsidP="00D07EF7">
            <w:pPr>
              <w:jc w:val="center"/>
              <w:rPr>
                <w:rFonts w:eastAsia="Times New Roman"/>
                <w:sz w:val="22"/>
                <w:szCs w:val="22"/>
                <w:lang w:bidi="ar-EG"/>
              </w:rPr>
            </w:pPr>
            <w:r w:rsidRPr="00D07EF7">
              <w:rPr>
                <w:rFonts w:eastAsia="Times New Roman"/>
                <w:sz w:val="22"/>
                <w:szCs w:val="22"/>
              </w:rPr>
              <w:t>9</w:t>
            </w:r>
          </w:p>
        </w:tc>
        <w:tc>
          <w:tcPr>
            <w:tcW w:w="534" w:type="pct"/>
            <w:vAlign w:val="center"/>
          </w:tcPr>
          <w:p w14:paraId="7F89735C" w14:textId="77777777" w:rsidR="00D07EF7" w:rsidRPr="00D07EF7" w:rsidRDefault="00D07EF7" w:rsidP="00D07EF7">
            <w:pPr>
              <w:jc w:val="center"/>
              <w:rPr>
                <w:rFonts w:eastAsia="Times New Roman"/>
                <w:sz w:val="22"/>
                <w:szCs w:val="22"/>
              </w:rPr>
            </w:pPr>
            <w:r w:rsidRPr="00D07EF7">
              <w:rPr>
                <w:rFonts w:eastAsia="Times New Roman"/>
                <w:sz w:val="22"/>
                <w:szCs w:val="22"/>
              </w:rPr>
              <w:t>46.7%</w:t>
            </w:r>
          </w:p>
        </w:tc>
        <w:tc>
          <w:tcPr>
            <w:tcW w:w="419" w:type="pct"/>
            <w:vMerge w:val="restart"/>
            <w:vAlign w:val="center"/>
          </w:tcPr>
          <w:p w14:paraId="571B94BF" w14:textId="77777777" w:rsidR="00D07EF7" w:rsidRPr="00D07EF7" w:rsidRDefault="00D07EF7" w:rsidP="00D07EF7">
            <w:pPr>
              <w:jc w:val="center"/>
              <w:rPr>
                <w:rFonts w:eastAsia="Times New Roman"/>
                <w:sz w:val="22"/>
                <w:szCs w:val="22"/>
              </w:rPr>
            </w:pPr>
            <w:r w:rsidRPr="00D07EF7">
              <w:rPr>
                <w:rFonts w:eastAsia="Times New Roman"/>
                <w:sz w:val="22"/>
                <w:szCs w:val="22"/>
              </w:rPr>
              <w:t>2.44</w:t>
            </w:r>
          </w:p>
        </w:tc>
        <w:tc>
          <w:tcPr>
            <w:tcW w:w="367" w:type="pct"/>
            <w:vMerge w:val="restart"/>
            <w:vAlign w:val="center"/>
          </w:tcPr>
          <w:p w14:paraId="582634D5" w14:textId="77777777" w:rsidR="00D07EF7" w:rsidRPr="00D07EF7" w:rsidRDefault="00D07EF7" w:rsidP="00D07EF7">
            <w:pPr>
              <w:jc w:val="center"/>
              <w:rPr>
                <w:rFonts w:eastAsia="Times New Roman"/>
                <w:sz w:val="22"/>
                <w:szCs w:val="22"/>
              </w:rPr>
            </w:pPr>
            <w:r w:rsidRPr="00D07EF7">
              <w:rPr>
                <w:rFonts w:eastAsia="Times New Roman"/>
                <w:sz w:val="22"/>
                <w:szCs w:val="22"/>
              </w:rPr>
              <w:t>0.12</w:t>
            </w:r>
          </w:p>
        </w:tc>
        <w:tc>
          <w:tcPr>
            <w:tcW w:w="359" w:type="pct"/>
            <w:vMerge w:val="restart"/>
            <w:vAlign w:val="center"/>
          </w:tcPr>
          <w:p w14:paraId="4CC5BA3A" w14:textId="77777777" w:rsidR="00D07EF7" w:rsidRPr="00D07EF7" w:rsidRDefault="00D07EF7" w:rsidP="00D07EF7">
            <w:pPr>
              <w:jc w:val="center"/>
              <w:rPr>
                <w:rFonts w:eastAsia="Times New Roman"/>
                <w:sz w:val="22"/>
                <w:szCs w:val="22"/>
              </w:rPr>
            </w:pPr>
            <w:r w:rsidRPr="00D07EF7">
              <w:rPr>
                <w:rFonts w:eastAsia="Times New Roman"/>
                <w:sz w:val="22"/>
                <w:szCs w:val="22"/>
              </w:rPr>
              <w:t>NS</w:t>
            </w:r>
          </w:p>
        </w:tc>
      </w:tr>
      <w:tr w:rsidR="00D07EF7" w:rsidRPr="00D07EF7" w14:paraId="3DBC1BBE" w14:textId="77777777" w:rsidTr="00A807DF">
        <w:trPr>
          <w:trHeight w:val="20"/>
        </w:trPr>
        <w:tc>
          <w:tcPr>
            <w:tcW w:w="1331" w:type="pct"/>
            <w:vMerge/>
            <w:vAlign w:val="center"/>
          </w:tcPr>
          <w:p w14:paraId="2C2CA706" w14:textId="77777777" w:rsidR="00D07EF7" w:rsidRPr="00D07EF7" w:rsidRDefault="00D07EF7" w:rsidP="00D07EF7">
            <w:pPr>
              <w:jc w:val="center"/>
              <w:rPr>
                <w:rFonts w:eastAsia="Times New Roman"/>
                <w:b/>
                <w:bCs/>
                <w:sz w:val="22"/>
                <w:szCs w:val="22"/>
              </w:rPr>
            </w:pPr>
          </w:p>
        </w:tc>
        <w:tc>
          <w:tcPr>
            <w:tcW w:w="891" w:type="pct"/>
            <w:vAlign w:val="center"/>
          </w:tcPr>
          <w:p w14:paraId="481067B9"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Abnormal (21)</w:t>
            </w:r>
          </w:p>
        </w:tc>
        <w:tc>
          <w:tcPr>
            <w:tcW w:w="314" w:type="pct"/>
            <w:vAlign w:val="center"/>
          </w:tcPr>
          <w:p w14:paraId="3867F62E" w14:textId="77777777" w:rsidR="00D07EF7" w:rsidRPr="00D07EF7" w:rsidRDefault="00D07EF7" w:rsidP="00D07EF7">
            <w:pPr>
              <w:jc w:val="center"/>
              <w:rPr>
                <w:rFonts w:eastAsia="Times New Roman"/>
                <w:sz w:val="22"/>
                <w:szCs w:val="22"/>
                <w:lang w:bidi="ar-EG"/>
              </w:rPr>
            </w:pPr>
            <w:r w:rsidRPr="00D07EF7">
              <w:rPr>
                <w:rFonts w:eastAsia="Times New Roman"/>
                <w:sz w:val="22"/>
                <w:szCs w:val="22"/>
              </w:rPr>
              <w:t>9</w:t>
            </w:r>
          </w:p>
        </w:tc>
        <w:tc>
          <w:tcPr>
            <w:tcW w:w="520" w:type="pct"/>
            <w:vAlign w:val="center"/>
          </w:tcPr>
          <w:p w14:paraId="075C119D" w14:textId="77777777" w:rsidR="00D07EF7" w:rsidRPr="00D07EF7" w:rsidRDefault="00D07EF7" w:rsidP="00D07EF7">
            <w:pPr>
              <w:jc w:val="center"/>
              <w:rPr>
                <w:rFonts w:eastAsia="Times New Roman"/>
                <w:sz w:val="22"/>
                <w:szCs w:val="22"/>
              </w:rPr>
            </w:pPr>
            <w:r w:rsidRPr="00D07EF7">
              <w:rPr>
                <w:rFonts w:eastAsia="Times New Roman"/>
                <w:sz w:val="22"/>
                <w:szCs w:val="22"/>
              </w:rPr>
              <w:t>33.3%</w:t>
            </w:r>
          </w:p>
        </w:tc>
        <w:tc>
          <w:tcPr>
            <w:tcW w:w="264" w:type="pct"/>
            <w:vAlign w:val="center"/>
          </w:tcPr>
          <w:p w14:paraId="721C71C6" w14:textId="77777777" w:rsidR="00D07EF7" w:rsidRPr="00D07EF7" w:rsidRDefault="00D07EF7" w:rsidP="00D07EF7">
            <w:pPr>
              <w:jc w:val="center"/>
              <w:rPr>
                <w:rFonts w:eastAsia="Times New Roman"/>
                <w:sz w:val="22"/>
                <w:szCs w:val="22"/>
                <w:lang w:bidi="ar-EG"/>
              </w:rPr>
            </w:pPr>
            <w:r w:rsidRPr="00D07EF7">
              <w:rPr>
                <w:rFonts w:eastAsia="Times New Roman"/>
                <w:sz w:val="22"/>
                <w:szCs w:val="22"/>
                <w:lang w:bidi="ar-EG"/>
              </w:rPr>
              <w:t>11</w:t>
            </w:r>
          </w:p>
        </w:tc>
        <w:tc>
          <w:tcPr>
            <w:tcW w:w="534" w:type="pct"/>
            <w:vAlign w:val="center"/>
          </w:tcPr>
          <w:p w14:paraId="4845AC8B" w14:textId="77777777" w:rsidR="00D07EF7" w:rsidRPr="00D07EF7" w:rsidRDefault="00D07EF7" w:rsidP="00D07EF7">
            <w:pPr>
              <w:jc w:val="center"/>
              <w:rPr>
                <w:rFonts w:eastAsia="Times New Roman"/>
                <w:sz w:val="22"/>
                <w:szCs w:val="22"/>
              </w:rPr>
            </w:pPr>
            <w:r w:rsidRPr="00D07EF7">
              <w:rPr>
                <w:rFonts w:eastAsia="Times New Roman"/>
                <w:sz w:val="22"/>
                <w:szCs w:val="22"/>
              </w:rPr>
              <w:t>53.3%</w:t>
            </w:r>
          </w:p>
        </w:tc>
        <w:tc>
          <w:tcPr>
            <w:tcW w:w="419" w:type="pct"/>
            <w:vMerge/>
            <w:vAlign w:val="center"/>
          </w:tcPr>
          <w:p w14:paraId="33F934D3" w14:textId="77777777" w:rsidR="00D07EF7" w:rsidRPr="00D07EF7" w:rsidRDefault="00D07EF7" w:rsidP="00D07EF7">
            <w:pPr>
              <w:jc w:val="center"/>
              <w:rPr>
                <w:rFonts w:eastAsia="Times New Roman"/>
                <w:sz w:val="22"/>
                <w:szCs w:val="22"/>
              </w:rPr>
            </w:pPr>
          </w:p>
        </w:tc>
        <w:tc>
          <w:tcPr>
            <w:tcW w:w="367" w:type="pct"/>
            <w:vMerge/>
            <w:vAlign w:val="center"/>
          </w:tcPr>
          <w:p w14:paraId="7A6C64CE" w14:textId="77777777" w:rsidR="00D07EF7" w:rsidRPr="00D07EF7" w:rsidRDefault="00D07EF7" w:rsidP="00D07EF7">
            <w:pPr>
              <w:jc w:val="center"/>
              <w:rPr>
                <w:rFonts w:eastAsia="Times New Roman"/>
                <w:sz w:val="22"/>
                <w:szCs w:val="22"/>
              </w:rPr>
            </w:pPr>
          </w:p>
        </w:tc>
        <w:tc>
          <w:tcPr>
            <w:tcW w:w="359" w:type="pct"/>
            <w:vMerge/>
            <w:vAlign w:val="center"/>
          </w:tcPr>
          <w:p w14:paraId="2B643117" w14:textId="77777777" w:rsidR="00D07EF7" w:rsidRPr="00D07EF7" w:rsidRDefault="00D07EF7" w:rsidP="00D07EF7">
            <w:pPr>
              <w:jc w:val="center"/>
              <w:rPr>
                <w:rFonts w:eastAsia="Times New Roman"/>
                <w:sz w:val="22"/>
                <w:szCs w:val="22"/>
              </w:rPr>
            </w:pPr>
          </w:p>
        </w:tc>
      </w:tr>
    </w:tbl>
    <w:p w14:paraId="74812070" w14:textId="1B0ACF22" w:rsidR="00D07EF7" w:rsidRPr="00D07EF7" w:rsidRDefault="003D6085" w:rsidP="00D07EF7">
      <w:pPr>
        <w:spacing w:after="240" w:line="240" w:lineRule="auto"/>
        <w:jc w:val="both"/>
        <w:rPr>
          <w:rFonts w:ascii="Times New Roman" w:eastAsia="Times New Roman" w:hAnsi="Times New Roman" w:cs="Akhbar MT"/>
          <w:sz w:val="20"/>
          <w:szCs w:val="20"/>
          <w:rtl/>
          <w:lang w:eastAsia="zh-CN" w:bidi="ar-EG"/>
        </w:rPr>
      </w:pPr>
      <w:r>
        <w:rPr>
          <w:rFonts w:ascii="Times New Roman" w:eastAsia="Times New Roman" w:hAnsi="Times New Roman" w:cs="Akhbar MT"/>
          <w:sz w:val="20"/>
          <w:szCs w:val="20"/>
          <w:lang w:eastAsia="zh-CN"/>
        </w:rPr>
        <w:t>A chi-square test is used.</w:t>
      </w:r>
    </w:p>
    <w:p w14:paraId="1F1F6EE8" w14:textId="77777777" w:rsidR="003D6085" w:rsidRDefault="00D07EF7"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eastAsia="zh-CN" w:bidi="ar-EG"/>
        </w:rPr>
      </w:pPr>
      <w:r w:rsidRPr="00D07EF7">
        <w:rPr>
          <w:rFonts w:asciiTheme="majorBidi" w:eastAsia="SimSun" w:hAnsiTheme="majorBidi" w:cstheme="majorBidi"/>
          <w:b/>
          <w:bCs/>
          <w:color w:val="000000"/>
          <w:sz w:val="24"/>
          <w:szCs w:val="24"/>
          <w:lang w:eastAsia="zh-CN" w:bidi="ar-EG"/>
        </w:rPr>
        <w:t xml:space="preserve">Table 3 </w:t>
      </w:r>
      <w:r w:rsidRPr="00D07EF7">
        <w:rPr>
          <w:rFonts w:asciiTheme="majorBidi" w:eastAsia="SimSun" w:hAnsiTheme="majorBidi" w:cstheme="majorBidi"/>
          <w:color w:val="000000"/>
          <w:sz w:val="24"/>
          <w:szCs w:val="24"/>
          <w:lang w:eastAsia="zh-CN" w:bidi="ar-EG"/>
        </w:rPr>
        <w:t xml:space="preserve">compares </w:t>
      </w:r>
      <w:r w:rsidR="003D6085">
        <w:rPr>
          <w:rFonts w:asciiTheme="majorBidi" w:eastAsia="SimSun" w:hAnsiTheme="majorBidi" w:cstheme="majorBidi"/>
          <w:color w:val="000000"/>
          <w:sz w:val="24"/>
          <w:szCs w:val="24"/>
          <w:lang w:eastAsia="zh-CN" w:bidi="ar-EG"/>
        </w:rPr>
        <w:t xml:space="preserve">the groups of normal and abnormal cases according to factors such as </w:t>
      </w:r>
      <w:proofErr w:type="spellStart"/>
      <w:r w:rsidR="003D6085">
        <w:rPr>
          <w:rFonts w:asciiTheme="majorBidi" w:eastAsia="SimSun" w:hAnsiTheme="majorBidi" w:cstheme="majorBidi"/>
          <w:color w:val="000000"/>
          <w:sz w:val="24"/>
          <w:szCs w:val="24"/>
          <w:lang w:eastAsia="zh-CN" w:bidi="ar-EG"/>
        </w:rPr>
        <w:t>foetal</w:t>
      </w:r>
      <w:proofErr w:type="spellEnd"/>
      <w:r w:rsidR="003D6085">
        <w:rPr>
          <w:rFonts w:asciiTheme="majorBidi" w:eastAsia="SimSun" w:hAnsiTheme="majorBidi" w:cstheme="majorBidi"/>
          <w:color w:val="000000"/>
          <w:sz w:val="24"/>
          <w:szCs w:val="24"/>
          <w:lang w:eastAsia="zh-CN" w:bidi="ar-EG"/>
        </w:rPr>
        <w:t xml:space="preserve"> weight, gestational age, intrauterine growth restriction (IUGR), preterm </w:t>
      </w:r>
      <w:proofErr w:type="spellStart"/>
      <w:r w:rsidR="003D6085">
        <w:rPr>
          <w:rFonts w:asciiTheme="majorBidi" w:eastAsia="SimSun" w:hAnsiTheme="majorBidi" w:cstheme="majorBidi"/>
          <w:color w:val="000000"/>
          <w:sz w:val="24"/>
          <w:szCs w:val="24"/>
          <w:lang w:eastAsia="zh-CN" w:bidi="ar-EG"/>
        </w:rPr>
        <w:t>labour</w:t>
      </w:r>
      <w:proofErr w:type="spellEnd"/>
      <w:r w:rsidR="003D6085">
        <w:rPr>
          <w:rFonts w:asciiTheme="majorBidi" w:eastAsia="SimSun" w:hAnsiTheme="majorBidi" w:cstheme="majorBidi"/>
          <w:color w:val="000000"/>
          <w:sz w:val="24"/>
          <w:szCs w:val="24"/>
          <w:lang w:eastAsia="zh-CN" w:bidi="ar-EG"/>
        </w:rPr>
        <w:t>, caesarean section, Apgar score greater than 7 at 5 minutes, severe preeclampsia, and neonatal intensive care unit (NICU) status, in connection to the MCA/Uterine artery PI ratio.</w:t>
      </w:r>
    </w:p>
    <w:p w14:paraId="0E7AF064"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eastAsia="zh-CN" w:bidi="ar-EG"/>
        </w:rPr>
      </w:pPr>
      <w:r>
        <w:rPr>
          <w:rFonts w:asciiTheme="majorBidi" w:eastAsia="SimSun" w:hAnsiTheme="majorBidi" w:cstheme="majorBidi"/>
          <w:color w:val="000000"/>
          <w:sz w:val="24"/>
          <w:szCs w:val="24"/>
          <w:lang w:eastAsia="zh-CN" w:bidi="ar-EG"/>
        </w:rPr>
        <w:t xml:space="preserve">Fetal weight and gestational age at examination and delivery were both found to be considerably lower in cases with abnormal MCA/UT PI ratios. They showed a greater incidence of intrauterine growth restriction (IUGR), preterm delivery, and caesarean section as compared to cases with normal ratios (P &lt; 0.05). Nevertheless, with regards to Apgar scores &lt;7 at 5 minutes, severe preeclampsia, and NICU </w:t>
      </w:r>
      <w:proofErr w:type="spellStart"/>
      <w:r>
        <w:rPr>
          <w:rFonts w:asciiTheme="majorBidi" w:eastAsia="SimSun" w:hAnsiTheme="majorBidi" w:cstheme="majorBidi"/>
          <w:color w:val="000000"/>
          <w:sz w:val="24"/>
          <w:szCs w:val="24"/>
          <w:lang w:eastAsia="zh-CN" w:bidi="ar-EG"/>
        </w:rPr>
        <w:t>hospitalisation</w:t>
      </w:r>
      <w:proofErr w:type="spellEnd"/>
      <w:r>
        <w:rPr>
          <w:rFonts w:asciiTheme="majorBidi" w:eastAsia="SimSun" w:hAnsiTheme="majorBidi" w:cstheme="majorBidi"/>
          <w:color w:val="000000"/>
          <w:sz w:val="24"/>
          <w:szCs w:val="24"/>
          <w:lang w:eastAsia="zh-CN" w:bidi="ar-EG"/>
        </w:rPr>
        <w:t>, no statistically significant difference was seen between abnormal ratio patients and normal ratio cases (P &gt; 0.05).</w:t>
      </w:r>
    </w:p>
    <w:p w14:paraId="05A778F0" w14:textId="75136030" w:rsidR="00D07EF7" w:rsidRPr="00D07EF7"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eastAsia="zh-CN" w:bidi="ar-EG"/>
        </w:rPr>
      </w:pPr>
      <w:r>
        <w:rPr>
          <w:rFonts w:asciiTheme="majorBidi" w:eastAsia="SimSun" w:hAnsiTheme="majorBidi" w:cstheme="majorBidi"/>
          <w:color w:val="000000"/>
          <w:sz w:val="24"/>
          <w:szCs w:val="24"/>
          <w:lang w:eastAsia="zh-CN" w:bidi="ar-EG"/>
        </w:rPr>
        <w:t xml:space="preserve">The </w:t>
      </w:r>
      <w:proofErr w:type="spellStart"/>
      <w:r>
        <w:rPr>
          <w:rFonts w:asciiTheme="majorBidi" w:eastAsia="SimSun" w:hAnsiTheme="majorBidi" w:cstheme="majorBidi"/>
          <w:color w:val="000000"/>
          <w:sz w:val="24"/>
          <w:szCs w:val="24"/>
          <w:lang w:eastAsia="zh-CN" w:bidi="ar-EG"/>
        </w:rPr>
        <w:t>foetal</w:t>
      </w:r>
      <w:proofErr w:type="spellEnd"/>
      <w:r>
        <w:rPr>
          <w:rFonts w:asciiTheme="majorBidi" w:eastAsia="SimSun" w:hAnsiTheme="majorBidi" w:cstheme="majorBidi"/>
          <w:color w:val="000000"/>
          <w:sz w:val="24"/>
          <w:szCs w:val="24"/>
          <w:lang w:eastAsia="zh-CN" w:bidi="ar-EG"/>
        </w:rPr>
        <w:t xml:space="preserve"> weight, gestational age at examination, rates of intrauterine growth restriction (IUGR), preterm birth, and caesarean section (CS) were all significantly lower in preeclampsia cases with abnormal MCA/UT PI ratios compared to normal ratio cases (P &lt; 0.05), and the rates of IUGR, preterm birth, and CS were all higher in these cases (P &lt; 0.05). However, when it came to Apgar scores less than 7 at 5 minutes or admission to the NICU, no statistical significance was discovered between the normal and abnormal ratio instances (P &gt; 0.05). Third Table</w:t>
      </w:r>
    </w:p>
    <w:p w14:paraId="04D74D02" w14:textId="4A0B7B6F" w:rsidR="00D07EF7" w:rsidRPr="00D07EF7" w:rsidRDefault="003D6085" w:rsidP="00D07EF7">
      <w:pPr>
        <w:keepNext/>
        <w:spacing w:after="0" w:line="240" w:lineRule="auto"/>
        <w:jc w:val="both"/>
        <w:rPr>
          <w:rFonts w:asciiTheme="majorBidi" w:eastAsia="Calibri" w:hAnsiTheme="majorBidi" w:cstheme="majorBidi"/>
          <w:b/>
          <w:bCs/>
          <w:sz w:val="24"/>
          <w:szCs w:val="24"/>
          <w:rtl/>
          <w:lang w:bidi="ar-EG"/>
        </w:rPr>
      </w:pPr>
      <w:r>
        <w:rPr>
          <w:rFonts w:asciiTheme="majorBidi" w:eastAsia="Calibri" w:hAnsiTheme="majorBidi" w:cstheme="majorBidi"/>
          <w:b/>
          <w:bCs/>
          <w:sz w:val="24"/>
          <w:szCs w:val="24"/>
        </w:rPr>
        <w:t xml:space="preserve">Case outcomes related to the </w:t>
      </w:r>
      <w:proofErr w:type="spellStart"/>
      <w:r>
        <w:rPr>
          <w:rFonts w:asciiTheme="majorBidi" w:eastAsia="Calibri" w:hAnsiTheme="majorBidi" w:cstheme="majorBidi"/>
          <w:b/>
          <w:bCs/>
          <w:sz w:val="24"/>
          <w:szCs w:val="24"/>
        </w:rPr>
        <w:t>foetal</w:t>
      </w:r>
      <w:proofErr w:type="spellEnd"/>
      <w:r>
        <w:rPr>
          <w:rFonts w:asciiTheme="majorBidi" w:eastAsia="Calibri" w:hAnsiTheme="majorBidi" w:cstheme="majorBidi"/>
          <w:b/>
          <w:bCs/>
          <w:sz w:val="24"/>
          <w:szCs w:val="24"/>
        </w:rPr>
        <w:t xml:space="preserve"> middle cerebral artery/</w:t>
      </w:r>
      <w:proofErr w:type="spellStart"/>
      <w:r>
        <w:rPr>
          <w:rFonts w:asciiTheme="majorBidi" w:eastAsia="Calibri" w:hAnsiTheme="majorBidi" w:cstheme="majorBidi"/>
          <w:b/>
          <w:bCs/>
          <w:sz w:val="24"/>
          <w:szCs w:val="24"/>
        </w:rPr>
        <w:t>ut</w:t>
      </w:r>
      <w:proofErr w:type="spellEnd"/>
      <w:r>
        <w:rPr>
          <w:rFonts w:asciiTheme="majorBidi" w:eastAsia="Calibri" w:hAnsiTheme="majorBidi" w:cstheme="majorBidi"/>
          <w:b/>
          <w:bCs/>
          <w:sz w:val="24"/>
          <w:szCs w:val="24"/>
        </w:rPr>
        <w:t xml:space="preserve"> </w:t>
      </w:r>
      <w:proofErr w:type="spellStart"/>
      <w:r>
        <w:rPr>
          <w:rFonts w:asciiTheme="majorBidi" w:eastAsia="Calibri" w:hAnsiTheme="majorBidi" w:cstheme="majorBidi"/>
          <w:b/>
          <w:bCs/>
          <w:sz w:val="24"/>
          <w:szCs w:val="24"/>
        </w:rPr>
        <w:t>pulsatility</w:t>
      </w:r>
      <w:proofErr w:type="spellEnd"/>
      <w:r>
        <w:rPr>
          <w:rFonts w:asciiTheme="majorBidi" w:eastAsia="Calibri" w:hAnsiTheme="majorBidi" w:cstheme="majorBidi"/>
          <w:b/>
          <w:bCs/>
          <w:sz w:val="24"/>
          <w:szCs w:val="24"/>
        </w:rPr>
        <w:t xml:space="preserve"> index ratios are shown in Table 3.</w:t>
      </w:r>
    </w:p>
    <w:tbl>
      <w:tblPr>
        <w:tblStyle w:val="TableGrid12"/>
        <w:tblW w:w="5000" w:type="pct"/>
        <w:tblLook w:val="01E0" w:firstRow="1" w:lastRow="1" w:firstColumn="1" w:lastColumn="1" w:noHBand="0" w:noVBand="0"/>
      </w:tblPr>
      <w:tblGrid>
        <w:gridCol w:w="2370"/>
        <w:gridCol w:w="1058"/>
        <w:gridCol w:w="1149"/>
        <w:gridCol w:w="1203"/>
        <w:gridCol w:w="1149"/>
        <w:gridCol w:w="765"/>
        <w:gridCol w:w="828"/>
      </w:tblGrid>
      <w:tr w:rsidR="00D07EF7" w:rsidRPr="00D07EF7" w14:paraId="7E844029" w14:textId="77777777" w:rsidTr="00A807DF">
        <w:tc>
          <w:tcPr>
            <w:tcW w:w="1390" w:type="pct"/>
            <w:vMerge w:val="restart"/>
            <w:vAlign w:val="center"/>
          </w:tcPr>
          <w:p w14:paraId="52B1F395" w14:textId="77777777" w:rsidR="00D07EF7" w:rsidRPr="00D07EF7" w:rsidRDefault="00D07EF7" w:rsidP="00D07EF7">
            <w:pPr>
              <w:tabs>
                <w:tab w:val="center" w:pos="4320"/>
                <w:tab w:val="right" w:pos="8640"/>
              </w:tabs>
              <w:jc w:val="center"/>
              <w:rPr>
                <w:rFonts w:eastAsia="Times New Roman"/>
                <w:b/>
                <w:bCs/>
                <w:sz w:val="22"/>
                <w:szCs w:val="22"/>
              </w:rPr>
            </w:pPr>
          </w:p>
        </w:tc>
        <w:tc>
          <w:tcPr>
            <w:tcW w:w="1295" w:type="pct"/>
            <w:gridSpan w:val="2"/>
            <w:vAlign w:val="center"/>
          </w:tcPr>
          <w:p w14:paraId="0FDA7B44"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Normal (27)</w:t>
            </w:r>
          </w:p>
        </w:tc>
        <w:tc>
          <w:tcPr>
            <w:tcW w:w="1380" w:type="pct"/>
            <w:gridSpan w:val="2"/>
            <w:vAlign w:val="center"/>
          </w:tcPr>
          <w:p w14:paraId="4BB794E7"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Abnormal MCU(23)</w:t>
            </w:r>
          </w:p>
        </w:tc>
        <w:tc>
          <w:tcPr>
            <w:tcW w:w="449" w:type="pct"/>
            <w:vMerge w:val="restart"/>
            <w:vAlign w:val="center"/>
          </w:tcPr>
          <w:p w14:paraId="5CD83A68"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P</w:t>
            </w:r>
          </w:p>
        </w:tc>
        <w:tc>
          <w:tcPr>
            <w:tcW w:w="486" w:type="pct"/>
            <w:vMerge w:val="restart"/>
            <w:vAlign w:val="center"/>
          </w:tcPr>
          <w:p w14:paraId="6E459579"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Sig.</w:t>
            </w:r>
          </w:p>
        </w:tc>
      </w:tr>
      <w:tr w:rsidR="00D07EF7" w:rsidRPr="00D07EF7" w14:paraId="6D06CD1C" w14:textId="77777777" w:rsidTr="00A807DF">
        <w:trPr>
          <w:trHeight w:val="395"/>
        </w:trPr>
        <w:tc>
          <w:tcPr>
            <w:tcW w:w="1390" w:type="pct"/>
            <w:vMerge/>
            <w:vAlign w:val="center"/>
          </w:tcPr>
          <w:p w14:paraId="329E52D1" w14:textId="77777777" w:rsidR="00D07EF7" w:rsidRPr="00D07EF7" w:rsidRDefault="00D07EF7" w:rsidP="00D07EF7">
            <w:pPr>
              <w:tabs>
                <w:tab w:val="center" w:pos="4320"/>
                <w:tab w:val="right" w:pos="8640"/>
              </w:tabs>
              <w:jc w:val="center"/>
              <w:rPr>
                <w:rFonts w:eastAsia="Times New Roman"/>
                <w:b/>
                <w:bCs/>
                <w:sz w:val="22"/>
                <w:szCs w:val="22"/>
              </w:rPr>
            </w:pPr>
          </w:p>
        </w:tc>
        <w:tc>
          <w:tcPr>
            <w:tcW w:w="621" w:type="pct"/>
            <w:vAlign w:val="center"/>
          </w:tcPr>
          <w:p w14:paraId="7EDBE161"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Mean</w:t>
            </w:r>
          </w:p>
        </w:tc>
        <w:tc>
          <w:tcPr>
            <w:tcW w:w="674" w:type="pct"/>
            <w:vAlign w:val="center"/>
          </w:tcPr>
          <w:p w14:paraId="5462550D"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±SD</w:t>
            </w:r>
          </w:p>
        </w:tc>
        <w:tc>
          <w:tcPr>
            <w:tcW w:w="706" w:type="pct"/>
            <w:vAlign w:val="center"/>
          </w:tcPr>
          <w:p w14:paraId="5B65B5A7"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Mean</w:t>
            </w:r>
          </w:p>
        </w:tc>
        <w:tc>
          <w:tcPr>
            <w:tcW w:w="674" w:type="pct"/>
            <w:vAlign w:val="center"/>
          </w:tcPr>
          <w:p w14:paraId="67F6B104"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±SD</w:t>
            </w:r>
          </w:p>
        </w:tc>
        <w:tc>
          <w:tcPr>
            <w:tcW w:w="449" w:type="pct"/>
            <w:vMerge/>
            <w:vAlign w:val="center"/>
          </w:tcPr>
          <w:p w14:paraId="7DF1CF20" w14:textId="77777777" w:rsidR="00D07EF7" w:rsidRPr="00D07EF7" w:rsidRDefault="00D07EF7" w:rsidP="00D07EF7">
            <w:pPr>
              <w:tabs>
                <w:tab w:val="center" w:pos="4320"/>
                <w:tab w:val="right" w:pos="8640"/>
              </w:tabs>
              <w:jc w:val="center"/>
              <w:rPr>
                <w:rFonts w:eastAsia="Times New Roman"/>
                <w:sz w:val="22"/>
                <w:szCs w:val="22"/>
              </w:rPr>
            </w:pPr>
          </w:p>
        </w:tc>
        <w:tc>
          <w:tcPr>
            <w:tcW w:w="486" w:type="pct"/>
            <w:vMerge/>
            <w:vAlign w:val="center"/>
          </w:tcPr>
          <w:p w14:paraId="40A3F550" w14:textId="77777777" w:rsidR="00D07EF7" w:rsidRPr="00D07EF7" w:rsidRDefault="00D07EF7" w:rsidP="00D07EF7">
            <w:pPr>
              <w:tabs>
                <w:tab w:val="center" w:pos="4320"/>
                <w:tab w:val="right" w:pos="8640"/>
              </w:tabs>
              <w:jc w:val="center"/>
              <w:rPr>
                <w:rFonts w:eastAsia="Times New Roman"/>
                <w:sz w:val="22"/>
                <w:szCs w:val="22"/>
              </w:rPr>
            </w:pPr>
          </w:p>
        </w:tc>
      </w:tr>
      <w:tr w:rsidR="00D07EF7" w:rsidRPr="00D07EF7" w14:paraId="0FBAB247" w14:textId="77777777" w:rsidTr="00A807DF">
        <w:tc>
          <w:tcPr>
            <w:tcW w:w="1390" w:type="pct"/>
            <w:vAlign w:val="center"/>
          </w:tcPr>
          <w:p w14:paraId="38F79D37" w14:textId="77777777" w:rsidR="00D07EF7" w:rsidRPr="00D07EF7" w:rsidRDefault="00D07EF7" w:rsidP="00D07EF7">
            <w:pPr>
              <w:ind w:left="186"/>
              <w:jc w:val="center"/>
              <w:rPr>
                <w:rFonts w:eastAsia="Times New Roman"/>
                <w:b/>
                <w:bCs/>
                <w:sz w:val="22"/>
                <w:szCs w:val="22"/>
              </w:rPr>
            </w:pPr>
            <w:r w:rsidRPr="00D07EF7">
              <w:rPr>
                <w:rFonts w:eastAsia="Times New Roman"/>
                <w:b/>
                <w:bCs/>
                <w:sz w:val="22"/>
                <w:szCs w:val="22"/>
              </w:rPr>
              <w:t>Fetal weight*</w:t>
            </w:r>
          </w:p>
        </w:tc>
        <w:tc>
          <w:tcPr>
            <w:tcW w:w="621" w:type="pct"/>
            <w:vAlign w:val="center"/>
          </w:tcPr>
          <w:p w14:paraId="0E570C25" w14:textId="77777777" w:rsidR="00D07EF7" w:rsidRPr="00D07EF7" w:rsidRDefault="00D07EF7" w:rsidP="00D07EF7">
            <w:pPr>
              <w:jc w:val="center"/>
              <w:rPr>
                <w:rFonts w:eastAsia="Times New Roman"/>
                <w:sz w:val="22"/>
                <w:szCs w:val="22"/>
              </w:rPr>
            </w:pPr>
            <w:r w:rsidRPr="00D07EF7">
              <w:rPr>
                <w:rFonts w:eastAsia="Times New Roman"/>
                <w:sz w:val="22"/>
                <w:szCs w:val="22"/>
              </w:rPr>
              <w:t>2923.41</w:t>
            </w:r>
          </w:p>
        </w:tc>
        <w:tc>
          <w:tcPr>
            <w:tcW w:w="674" w:type="pct"/>
            <w:vAlign w:val="center"/>
          </w:tcPr>
          <w:p w14:paraId="3C798DA8" w14:textId="77777777" w:rsidR="00D07EF7" w:rsidRPr="00D07EF7" w:rsidRDefault="00D07EF7" w:rsidP="00D07EF7">
            <w:pPr>
              <w:jc w:val="center"/>
              <w:rPr>
                <w:rFonts w:eastAsia="Times New Roman"/>
                <w:sz w:val="22"/>
                <w:szCs w:val="22"/>
              </w:rPr>
            </w:pPr>
            <w:r w:rsidRPr="00D07EF7">
              <w:rPr>
                <w:rFonts w:eastAsia="Times New Roman"/>
                <w:sz w:val="22"/>
                <w:szCs w:val="22"/>
              </w:rPr>
              <w:t>±683.33</w:t>
            </w:r>
          </w:p>
        </w:tc>
        <w:tc>
          <w:tcPr>
            <w:tcW w:w="706" w:type="pct"/>
            <w:vAlign w:val="center"/>
          </w:tcPr>
          <w:p w14:paraId="1E3C31F0" w14:textId="77777777" w:rsidR="00D07EF7" w:rsidRPr="00D07EF7" w:rsidRDefault="00D07EF7" w:rsidP="00D07EF7">
            <w:pPr>
              <w:jc w:val="center"/>
              <w:rPr>
                <w:rFonts w:eastAsia="Times New Roman"/>
                <w:sz w:val="22"/>
                <w:szCs w:val="22"/>
              </w:rPr>
            </w:pPr>
            <w:r w:rsidRPr="00D07EF7">
              <w:rPr>
                <w:rFonts w:eastAsia="Times New Roman"/>
                <w:sz w:val="22"/>
                <w:szCs w:val="22"/>
              </w:rPr>
              <w:t>2418.09</w:t>
            </w:r>
          </w:p>
        </w:tc>
        <w:tc>
          <w:tcPr>
            <w:tcW w:w="674" w:type="pct"/>
            <w:vAlign w:val="center"/>
          </w:tcPr>
          <w:p w14:paraId="065477BE" w14:textId="77777777" w:rsidR="00D07EF7" w:rsidRPr="00D07EF7" w:rsidRDefault="00D07EF7" w:rsidP="00D07EF7">
            <w:pPr>
              <w:jc w:val="center"/>
              <w:rPr>
                <w:rFonts w:eastAsia="Times New Roman"/>
                <w:sz w:val="22"/>
                <w:szCs w:val="22"/>
              </w:rPr>
            </w:pPr>
            <w:r w:rsidRPr="00D07EF7">
              <w:rPr>
                <w:rFonts w:eastAsia="Times New Roman"/>
                <w:sz w:val="22"/>
                <w:szCs w:val="22"/>
              </w:rPr>
              <w:t>±1074.81</w:t>
            </w:r>
          </w:p>
        </w:tc>
        <w:tc>
          <w:tcPr>
            <w:tcW w:w="449" w:type="pct"/>
            <w:vAlign w:val="center"/>
          </w:tcPr>
          <w:p w14:paraId="7182664C" w14:textId="77777777" w:rsidR="00D07EF7" w:rsidRPr="00D07EF7" w:rsidRDefault="00D07EF7" w:rsidP="00D07EF7">
            <w:pPr>
              <w:jc w:val="center"/>
              <w:rPr>
                <w:rFonts w:eastAsia="Times New Roman"/>
                <w:sz w:val="22"/>
                <w:szCs w:val="22"/>
              </w:rPr>
            </w:pPr>
            <w:r w:rsidRPr="00D07EF7">
              <w:rPr>
                <w:rFonts w:eastAsia="Times New Roman"/>
                <w:sz w:val="22"/>
                <w:szCs w:val="22"/>
              </w:rPr>
              <w:t>0.03</w:t>
            </w:r>
          </w:p>
        </w:tc>
        <w:tc>
          <w:tcPr>
            <w:tcW w:w="486" w:type="pct"/>
            <w:vAlign w:val="center"/>
          </w:tcPr>
          <w:p w14:paraId="329B6D3E"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S</w:t>
            </w:r>
          </w:p>
        </w:tc>
      </w:tr>
      <w:tr w:rsidR="00D07EF7" w:rsidRPr="00D07EF7" w14:paraId="64E279D5" w14:textId="77777777" w:rsidTr="00A807DF">
        <w:tc>
          <w:tcPr>
            <w:tcW w:w="1390" w:type="pct"/>
            <w:vAlign w:val="center"/>
          </w:tcPr>
          <w:p w14:paraId="0855FD9A" w14:textId="77777777" w:rsidR="00D07EF7" w:rsidRPr="00D07EF7" w:rsidRDefault="00D07EF7" w:rsidP="00D07EF7">
            <w:pPr>
              <w:ind w:left="186"/>
              <w:jc w:val="center"/>
              <w:rPr>
                <w:rFonts w:eastAsia="Times New Roman"/>
                <w:b/>
                <w:bCs/>
                <w:sz w:val="22"/>
                <w:szCs w:val="22"/>
              </w:rPr>
            </w:pPr>
            <w:r w:rsidRPr="00D07EF7">
              <w:rPr>
                <w:rFonts w:eastAsia="Times New Roman"/>
                <w:b/>
                <w:bCs/>
                <w:sz w:val="22"/>
                <w:szCs w:val="22"/>
              </w:rPr>
              <w:t>GA at examination*</w:t>
            </w:r>
          </w:p>
        </w:tc>
        <w:tc>
          <w:tcPr>
            <w:tcW w:w="621" w:type="pct"/>
            <w:vAlign w:val="center"/>
          </w:tcPr>
          <w:p w14:paraId="65EEAC13" w14:textId="77777777" w:rsidR="00D07EF7" w:rsidRPr="00D07EF7" w:rsidRDefault="00D07EF7" w:rsidP="00D07EF7">
            <w:pPr>
              <w:jc w:val="center"/>
              <w:rPr>
                <w:rFonts w:eastAsia="Times New Roman"/>
                <w:sz w:val="22"/>
                <w:szCs w:val="22"/>
              </w:rPr>
            </w:pPr>
            <w:r w:rsidRPr="00D07EF7">
              <w:rPr>
                <w:rFonts w:eastAsia="Times New Roman"/>
                <w:sz w:val="22"/>
                <w:szCs w:val="22"/>
              </w:rPr>
              <w:t>33.59</w:t>
            </w:r>
          </w:p>
        </w:tc>
        <w:tc>
          <w:tcPr>
            <w:tcW w:w="674" w:type="pct"/>
            <w:vAlign w:val="center"/>
          </w:tcPr>
          <w:p w14:paraId="104C3869" w14:textId="77777777" w:rsidR="00D07EF7" w:rsidRPr="00D07EF7" w:rsidRDefault="00D07EF7" w:rsidP="00D07EF7">
            <w:pPr>
              <w:jc w:val="center"/>
              <w:rPr>
                <w:rFonts w:eastAsia="Times New Roman"/>
                <w:sz w:val="22"/>
                <w:szCs w:val="22"/>
              </w:rPr>
            </w:pPr>
            <w:r w:rsidRPr="00D07EF7">
              <w:rPr>
                <w:rFonts w:eastAsia="Times New Roman"/>
                <w:sz w:val="22"/>
                <w:szCs w:val="22"/>
              </w:rPr>
              <w:t>±0.90</w:t>
            </w:r>
          </w:p>
        </w:tc>
        <w:tc>
          <w:tcPr>
            <w:tcW w:w="706" w:type="pct"/>
            <w:vAlign w:val="center"/>
          </w:tcPr>
          <w:p w14:paraId="571CD003" w14:textId="77777777" w:rsidR="00D07EF7" w:rsidRPr="00D07EF7" w:rsidRDefault="00D07EF7" w:rsidP="00D07EF7">
            <w:pPr>
              <w:jc w:val="center"/>
              <w:rPr>
                <w:rFonts w:eastAsia="Times New Roman"/>
                <w:sz w:val="22"/>
                <w:szCs w:val="22"/>
              </w:rPr>
            </w:pPr>
            <w:r w:rsidRPr="00D07EF7">
              <w:rPr>
                <w:rFonts w:eastAsia="Times New Roman"/>
                <w:sz w:val="22"/>
                <w:szCs w:val="22"/>
              </w:rPr>
              <w:t>32.57</w:t>
            </w:r>
          </w:p>
        </w:tc>
        <w:tc>
          <w:tcPr>
            <w:tcW w:w="674" w:type="pct"/>
            <w:vAlign w:val="center"/>
          </w:tcPr>
          <w:p w14:paraId="0764E1F4" w14:textId="77777777" w:rsidR="00D07EF7" w:rsidRPr="00D07EF7" w:rsidRDefault="00D07EF7" w:rsidP="00D07EF7">
            <w:pPr>
              <w:jc w:val="center"/>
              <w:rPr>
                <w:rFonts w:eastAsia="Times New Roman"/>
                <w:sz w:val="22"/>
                <w:szCs w:val="22"/>
              </w:rPr>
            </w:pPr>
            <w:r w:rsidRPr="00D07EF7">
              <w:rPr>
                <w:rFonts w:eastAsia="Times New Roman"/>
                <w:sz w:val="22"/>
                <w:szCs w:val="22"/>
              </w:rPr>
              <w:t>±2.23</w:t>
            </w:r>
          </w:p>
        </w:tc>
        <w:tc>
          <w:tcPr>
            <w:tcW w:w="449" w:type="pct"/>
            <w:vAlign w:val="center"/>
          </w:tcPr>
          <w:p w14:paraId="443CFF78" w14:textId="77777777" w:rsidR="00D07EF7" w:rsidRPr="00D07EF7" w:rsidRDefault="00D07EF7" w:rsidP="00D07EF7">
            <w:pPr>
              <w:jc w:val="center"/>
              <w:rPr>
                <w:rFonts w:eastAsia="Times New Roman"/>
                <w:sz w:val="22"/>
                <w:szCs w:val="22"/>
              </w:rPr>
            </w:pPr>
            <w:r w:rsidRPr="00D07EF7">
              <w:rPr>
                <w:rFonts w:eastAsia="Times New Roman"/>
                <w:sz w:val="22"/>
                <w:szCs w:val="22"/>
              </w:rPr>
              <w:t>0.01</w:t>
            </w:r>
          </w:p>
        </w:tc>
        <w:tc>
          <w:tcPr>
            <w:tcW w:w="486" w:type="pct"/>
            <w:vAlign w:val="center"/>
          </w:tcPr>
          <w:p w14:paraId="7321706A"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S</w:t>
            </w:r>
          </w:p>
        </w:tc>
      </w:tr>
      <w:tr w:rsidR="00D07EF7" w:rsidRPr="00D07EF7" w14:paraId="4A2E40EE" w14:textId="77777777" w:rsidTr="00A807DF">
        <w:tc>
          <w:tcPr>
            <w:tcW w:w="1390" w:type="pct"/>
            <w:vAlign w:val="center"/>
          </w:tcPr>
          <w:p w14:paraId="5F68CCCC" w14:textId="77777777" w:rsidR="00D07EF7" w:rsidRPr="00D07EF7" w:rsidRDefault="00D07EF7" w:rsidP="00D07EF7">
            <w:pPr>
              <w:tabs>
                <w:tab w:val="center" w:pos="4320"/>
                <w:tab w:val="right" w:pos="8640"/>
              </w:tabs>
              <w:ind w:left="186"/>
              <w:jc w:val="center"/>
              <w:rPr>
                <w:rFonts w:eastAsia="Times New Roman"/>
                <w:b/>
                <w:bCs/>
                <w:sz w:val="22"/>
                <w:szCs w:val="22"/>
                <w:lang w:bidi="ar-EG"/>
              </w:rPr>
            </w:pPr>
          </w:p>
        </w:tc>
        <w:tc>
          <w:tcPr>
            <w:tcW w:w="621" w:type="pct"/>
            <w:vAlign w:val="center"/>
          </w:tcPr>
          <w:p w14:paraId="5285A7F1"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N</w:t>
            </w:r>
          </w:p>
        </w:tc>
        <w:tc>
          <w:tcPr>
            <w:tcW w:w="674" w:type="pct"/>
            <w:vAlign w:val="center"/>
          </w:tcPr>
          <w:p w14:paraId="6C88AFBA" w14:textId="77777777" w:rsidR="00D07EF7" w:rsidRPr="00D07EF7" w:rsidRDefault="00D07EF7" w:rsidP="00D07EF7">
            <w:pPr>
              <w:jc w:val="center"/>
              <w:rPr>
                <w:rFonts w:eastAsia="Times New Roman"/>
                <w:b/>
                <w:bCs/>
                <w:sz w:val="22"/>
                <w:szCs w:val="22"/>
              </w:rPr>
            </w:pPr>
            <w:r w:rsidRPr="00D07EF7">
              <w:rPr>
                <w:rFonts w:eastAsia="Times New Roman"/>
                <w:b/>
                <w:bCs/>
                <w:sz w:val="22"/>
                <w:szCs w:val="22"/>
              </w:rPr>
              <w:t>%</w:t>
            </w:r>
          </w:p>
        </w:tc>
        <w:tc>
          <w:tcPr>
            <w:tcW w:w="706" w:type="pct"/>
            <w:vAlign w:val="center"/>
          </w:tcPr>
          <w:p w14:paraId="52CA50FB"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N</w:t>
            </w:r>
          </w:p>
        </w:tc>
        <w:tc>
          <w:tcPr>
            <w:tcW w:w="674" w:type="pct"/>
            <w:vAlign w:val="center"/>
          </w:tcPr>
          <w:p w14:paraId="369181EE"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w:t>
            </w:r>
          </w:p>
        </w:tc>
        <w:tc>
          <w:tcPr>
            <w:tcW w:w="449" w:type="pct"/>
            <w:vAlign w:val="center"/>
          </w:tcPr>
          <w:p w14:paraId="07324BA6" w14:textId="77777777" w:rsidR="00D07EF7" w:rsidRPr="00D07EF7" w:rsidRDefault="00D07EF7" w:rsidP="00D07EF7">
            <w:pPr>
              <w:tabs>
                <w:tab w:val="center" w:pos="4320"/>
                <w:tab w:val="right" w:pos="8640"/>
              </w:tabs>
              <w:jc w:val="center"/>
              <w:rPr>
                <w:rFonts w:eastAsia="Times New Roman"/>
                <w:sz w:val="22"/>
                <w:szCs w:val="22"/>
              </w:rPr>
            </w:pPr>
          </w:p>
        </w:tc>
        <w:tc>
          <w:tcPr>
            <w:tcW w:w="486" w:type="pct"/>
            <w:vAlign w:val="center"/>
          </w:tcPr>
          <w:p w14:paraId="2F8CDE05" w14:textId="77777777" w:rsidR="00D07EF7" w:rsidRPr="00D07EF7" w:rsidRDefault="00D07EF7" w:rsidP="00D07EF7">
            <w:pPr>
              <w:tabs>
                <w:tab w:val="center" w:pos="4320"/>
                <w:tab w:val="right" w:pos="8640"/>
              </w:tabs>
              <w:jc w:val="center"/>
              <w:rPr>
                <w:rFonts w:eastAsia="Times New Roman"/>
                <w:sz w:val="22"/>
                <w:szCs w:val="22"/>
              </w:rPr>
            </w:pPr>
          </w:p>
        </w:tc>
      </w:tr>
      <w:tr w:rsidR="00D07EF7" w:rsidRPr="00D07EF7" w14:paraId="49CEF5DD" w14:textId="77777777" w:rsidTr="00A807DF">
        <w:tc>
          <w:tcPr>
            <w:tcW w:w="1390" w:type="pct"/>
            <w:vAlign w:val="center"/>
          </w:tcPr>
          <w:p w14:paraId="6B7DBF81" w14:textId="77777777" w:rsidR="00D07EF7" w:rsidRPr="00D07EF7" w:rsidRDefault="00D07EF7" w:rsidP="00D07EF7">
            <w:pPr>
              <w:tabs>
                <w:tab w:val="center" w:pos="4320"/>
                <w:tab w:val="right" w:pos="8640"/>
              </w:tabs>
              <w:ind w:left="186"/>
              <w:jc w:val="center"/>
              <w:rPr>
                <w:rFonts w:eastAsia="Times New Roman"/>
                <w:b/>
                <w:bCs/>
                <w:sz w:val="22"/>
                <w:szCs w:val="22"/>
              </w:rPr>
            </w:pPr>
            <w:r w:rsidRPr="00D07EF7">
              <w:rPr>
                <w:rFonts w:eastAsia="Times New Roman"/>
                <w:b/>
                <w:bCs/>
                <w:sz w:val="22"/>
                <w:szCs w:val="22"/>
              </w:rPr>
              <w:t>IUGR</w:t>
            </w:r>
          </w:p>
        </w:tc>
        <w:tc>
          <w:tcPr>
            <w:tcW w:w="621" w:type="pct"/>
            <w:vAlign w:val="center"/>
          </w:tcPr>
          <w:p w14:paraId="522897EC" w14:textId="77777777" w:rsidR="00D07EF7" w:rsidRPr="00D07EF7" w:rsidRDefault="00D07EF7" w:rsidP="00D07EF7">
            <w:pPr>
              <w:jc w:val="center"/>
              <w:rPr>
                <w:rFonts w:eastAsia="Times New Roman"/>
                <w:sz w:val="22"/>
                <w:szCs w:val="22"/>
              </w:rPr>
            </w:pPr>
            <w:r w:rsidRPr="00D07EF7">
              <w:rPr>
                <w:rFonts w:eastAsia="Times New Roman"/>
                <w:sz w:val="22"/>
                <w:szCs w:val="22"/>
              </w:rPr>
              <w:t>9</w:t>
            </w:r>
          </w:p>
        </w:tc>
        <w:tc>
          <w:tcPr>
            <w:tcW w:w="674" w:type="pct"/>
            <w:vAlign w:val="center"/>
          </w:tcPr>
          <w:p w14:paraId="7A590D7A" w14:textId="77777777" w:rsidR="00D07EF7" w:rsidRPr="00D07EF7" w:rsidRDefault="00D07EF7" w:rsidP="00D07EF7">
            <w:pPr>
              <w:jc w:val="center"/>
              <w:rPr>
                <w:rFonts w:eastAsia="Times New Roman"/>
                <w:sz w:val="22"/>
                <w:szCs w:val="22"/>
              </w:rPr>
            </w:pPr>
            <w:r w:rsidRPr="00D07EF7">
              <w:rPr>
                <w:rFonts w:eastAsia="Times New Roman"/>
                <w:sz w:val="22"/>
                <w:szCs w:val="22"/>
              </w:rPr>
              <w:t>24.3%</w:t>
            </w:r>
          </w:p>
        </w:tc>
        <w:tc>
          <w:tcPr>
            <w:tcW w:w="706" w:type="pct"/>
            <w:vAlign w:val="center"/>
          </w:tcPr>
          <w:p w14:paraId="4566EBDE" w14:textId="77777777" w:rsidR="00D07EF7" w:rsidRPr="00D07EF7" w:rsidRDefault="00D07EF7" w:rsidP="00D07EF7">
            <w:pPr>
              <w:jc w:val="center"/>
              <w:rPr>
                <w:rFonts w:eastAsia="Times New Roman"/>
                <w:sz w:val="22"/>
                <w:szCs w:val="22"/>
              </w:rPr>
            </w:pPr>
            <w:r w:rsidRPr="00D07EF7">
              <w:rPr>
                <w:rFonts w:eastAsia="Times New Roman"/>
                <w:sz w:val="22"/>
                <w:szCs w:val="22"/>
              </w:rPr>
              <w:t>13</w:t>
            </w:r>
          </w:p>
        </w:tc>
        <w:tc>
          <w:tcPr>
            <w:tcW w:w="674" w:type="pct"/>
            <w:vAlign w:val="center"/>
          </w:tcPr>
          <w:p w14:paraId="187388E1" w14:textId="77777777" w:rsidR="00D07EF7" w:rsidRPr="00D07EF7" w:rsidRDefault="00D07EF7" w:rsidP="00D07EF7">
            <w:pPr>
              <w:jc w:val="center"/>
              <w:rPr>
                <w:rFonts w:eastAsia="Times New Roman"/>
                <w:sz w:val="22"/>
                <w:szCs w:val="22"/>
              </w:rPr>
            </w:pPr>
            <w:r w:rsidRPr="00D07EF7">
              <w:rPr>
                <w:rFonts w:eastAsia="Times New Roman"/>
                <w:sz w:val="22"/>
                <w:szCs w:val="22"/>
              </w:rPr>
              <w:t>56.5%</w:t>
            </w:r>
          </w:p>
        </w:tc>
        <w:tc>
          <w:tcPr>
            <w:tcW w:w="449" w:type="pct"/>
            <w:vAlign w:val="center"/>
          </w:tcPr>
          <w:p w14:paraId="2356E26D"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0.01</w:t>
            </w:r>
          </w:p>
        </w:tc>
        <w:tc>
          <w:tcPr>
            <w:tcW w:w="486" w:type="pct"/>
            <w:vAlign w:val="center"/>
          </w:tcPr>
          <w:p w14:paraId="57393C66"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S</w:t>
            </w:r>
          </w:p>
        </w:tc>
      </w:tr>
      <w:tr w:rsidR="00D07EF7" w:rsidRPr="00D07EF7" w14:paraId="15227563" w14:textId="77777777" w:rsidTr="00A807DF">
        <w:tc>
          <w:tcPr>
            <w:tcW w:w="1390" w:type="pct"/>
            <w:vAlign w:val="center"/>
          </w:tcPr>
          <w:p w14:paraId="23BAECD7" w14:textId="77777777" w:rsidR="00D07EF7" w:rsidRPr="00D07EF7" w:rsidRDefault="00D07EF7" w:rsidP="00D07EF7">
            <w:pPr>
              <w:tabs>
                <w:tab w:val="center" w:pos="4320"/>
                <w:tab w:val="right" w:pos="8640"/>
              </w:tabs>
              <w:ind w:left="186"/>
              <w:jc w:val="center"/>
              <w:rPr>
                <w:rFonts w:eastAsia="Times New Roman"/>
                <w:b/>
                <w:bCs/>
                <w:sz w:val="22"/>
                <w:szCs w:val="22"/>
              </w:rPr>
            </w:pPr>
            <w:r w:rsidRPr="00D07EF7">
              <w:rPr>
                <w:rFonts w:eastAsia="Times New Roman"/>
                <w:b/>
                <w:bCs/>
                <w:sz w:val="22"/>
                <w:szCs w:val="22"/>
              </w:rPr>
              <w:t>Preterm</w:t>
            </w:r>
          </w:p>
        </w:tc>
        <w:tc>
          <w:tcPr>
            <w:tcW w:w="621" w:type="pct"/>
            <w:vAlign w:val="center"/>
          </w:tcPr>
          <w:p w14:paraId="551CA781" w14:textId="77777777" w:rsidR="00D07EF7" w:rsidRPr="00D07EF7" w:rsidRDefault="00D07EF7" w:rsidP="00D07EF7">
            <w:pPr>
              <w:jc w:val="center"/>
              <w:rPr>
                <w:rFonts w:eastAsia="Times New Roman"/>
                <w:sz w:val="22"/>
                <w:szCs w:val="22"/>
              </w:rPr>
            </w:pPr>
            <w:r w:rsidRPr="00D07EF7">
              <w:rPr>
                <w:rFonts w:eastAsia="Times New Roman"/>
                <w:sz w:val="22"/>
                <w:szCs w:val="22"/>
              </w:rPr>
              <w:t>19</w:t>
            </w:r>
          </w:p>
        </w:tc>
        <w:tc>
          <w:tcPr>
            <w:tcW w:w="674" w:type="pct"/>
            <w:vAlign w:val="center"/>
          </w:tcPr>
          <w:p w14:paraId="4752F0EE" w14:textId="77777777" w:rsidR="00D07EF7" w:rsidRPr="00D07EF7" w:rsidRDefault="00D07EF7" w:rsidP="00D07EF7">
            <w:pPr>
              <w:jc w:val="center"/>
              <w:rPr>
                <w:rFonts w:eastAsia="Times New Roman"/>
                <w:sz w:val="22"/>
                <w:szCs w:val="22"/>
              </w:rPr>
            </w:pPr>
            <w:r w:rsidRPr="00D07EF7">
              <w:rPr>
                <w:rFonts w:eastAsia="Times New Roman"/>
                <w:sz w:val="22"/>
                <w:szCs w:val="22"/>
              </w:rPr>
              <w:t>51.4%</w:t>
            </w:r>
          </w:p>
        </w:tc>
        <w:tc>
          <w:tcPr>
            <w:tcW w:w="706" w:type="pct"/>
            <w:vAlign w:val="center"/>
          </w:tcPr>
          <w:p w14:paraId="53F1B7F8" w14:textId="77777777" w:rsidR="00D07EF7" w:rsidRPr="00D07EF7" w:rsidRDefault="00D07EF7" w:rsidP="00D07EF7">
            <w:pPr>
              <w:jc w:val="center"/>
              <w:rPr>
                <w:rFonts w:eastAsia="Times New Roman"/>
                <w:sz w:val="22"/>
                <w:szCs w:val="22"/>
              </w:rPr>
            </w:pPr>
            <w:r w:rsidRPr="00D07EF7">
              <w:rPr>
                <w:rFonts w:eastAsia="Times New Roman"/>
                <w:sz w:val="22"/>
                <w:szCs w:val="22"/>
              </w:rPr>
              <w:t>21</w:t>
            </w:r>
          </w:p>
        </w:tc>
        <w:tc>
          <w:tcPr>
            <w:tcW w:w="674" w:type="pct"/>
            <w:vAlign w:val="center"/>
          </w:tcPr>
          <w:p w14:paraId="7B2B994E" w14:textId="77777777" w:rsidR="00D07EF7" w:rsidRPr="00D07EF7" w:rsidRDefault="00D07EF7" w:rsidP="00D07EF7">
            <w:pPr>
              <w:jc w:val="center"/>
              <w:rPr>
                <w:rFonts w:eastAsia="Times New Roman"/>
                <w:sz w:val="22"/>
                <w:szCs w:val="22"/>
              </w:rPr>
            </w:pPr>
            <w:r w:rsidRPr="00D07EF7">
              <w:rPr>
                <w:rFonts w:eastAsia="Times New Roman"/>
                <w:sz w:val="22"/>
                <w:szCs w:val="22"/>
              </w:rPr>
              <w:t>91.3%</w:t>
            </w:r>
          </w:p>
        </w:tc>
        <w:tc>
          <w:tcPr>
            <w:tcW w:w="449" w:type="pct"/>
            <w:vAlign w:val="center"/>
          </w:tcPr>
          <w:p w14:paraId="52A53AF9"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0.002</w:t>
            </w:r>
          </w:p>
        </w:tc>
        <w:tc>
          <w:tcPr>
            <w:tcW w:w="486" w:type="pct"/>
            <w:vAlign w:val="center"/>
          </w:tcPr>
          <w:p w14:paraId="27D44331"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S</w:t>
            </w:r>
          </w:p>
        </w:tc>
      </w:tr>
      <w:tr w:rsidR="00D07EF7" w:rsidRPr="00D07EF7" w14:paraId="43CE6186" w14:textId="77777777" w:rsidTr="00A807DF">
        <w:tc>
          <w:tcPr>
            <w:tcW w:w="1390" w:type="pct"/>
            <w:vAlign w:val="center"/>
          </w:tcPr>
          <w:p w14:paraId="65FE0E7C" w14:textId="77777777" w:rsidR="00D07EF7" w:rsidRPr="00D07EF7" w:rsidRDefault="00D07EF7" w:rsidP="00D07EF7">
            <w:pPr>
              <w:tabs>
                <w:tab w:val="center" w:pos="4320"/>
                <w:tab w:val="right" w:pos="8640"/>
              </w:tabs>
              <w:ind w:left="186"/>
              <w:jc w:val="center"/>
              <w:rPr>
                <w:rFonts w:eastAsia="Times New Roman"/>
                <w:b/>
                <w:bCs/>
                <w:sz w:val="22"/>
                <w:szCs w:val="22"/>
                <w:rtl/>
                <w:lang w:bidi="ar-EG"/>
              </w:rPr>
            </w:pPr>
            <w:r w:rsidRPr="00D07EF7">
              <w:rPr>
                <w:rFonts w:eastAsia="Times New Roman"/>
                <w:b/>
                <w:bCs/>
                <w:sz w:val="22"/>
                <w:szCs w:val="22"/>
              </w:rPr>
              <w:lastRenderedPageBreak/>
              <w:t>CS</w:t>
            </w:r>
          </w:p>
        </w:tc>
        <w:tc>
          <w:tcPr>
            <w:tcW w:w="621" w:type="pct"/>
            <w:vAlign w:val="center"/>
          </w:tcPr>
          <w:p w14:paraId="5E7E9BBD" w14:textId="77777777" w:rsidR="00D07EF7" w:rsidRPr="00D07EF7" w:rsidRDefault="00D07EF7" w:rsidP="00D07EF7">
            <w:pPr>
              <w:jc w:val="center"/>
              <w:rPr>
                <w:rFonts w:eastAsia="Times New Roman"/>
                <w:sz w:val="22"/>
                <w:szCs w:val="22"/>
              </w:rPr>
            </w:pPr>
            <w:r w:rsidRPr="00D07EF7">
              <w:rPr>
                <w:rFonts w:eastAsia="Times New Roman"/>
                <w:sz w:val="22"/>
                <w:szCs w:val="22"/>
              </w:rPr>
              <w:t>24</w:t>
            </w:r>
          </w:p>
        </w:tc>
        <w:tc>
          <w:tcPr>
            <w:tcW w:w="674" w:type="pct"/>
            <w:vAlign w:val="center"/>
          </w:tcPr>
          <w:p w14:paraId="3A2982B1" w14:textId="77777777" w:rsidR="00D07EF7" w:rsidRPr="00D07EF7" w:rsidRDefault="00D07EF7" w:rsidP="00D07EF7">
            <w:pPr>
              <w:jc w:val="center"/>
              <w:rPr>
                <w:rFonts w:eastAsia="Times New Roman"/>
                <w:sz w:val="22"/>
                <w:szCs w:val="22"/>
              </w:rPr>
            </w:pPr>
            <w:r w:rsidRPr="00D07EF7">
              <w:rPr>
                <w:rFonts w:eastAsia="Times New Roman"/>
                <w:sz w:val="22"/>
                <w:szCs w:val="22"/>
              </w:rPr>
              <w:t>64.9%</w:t>
            </w:r>
          </w:p>
        </w:tc>
        <w:tc>
          <w:tcPr>
            <w:tcW w:w="706" w:type="pct"/>
            <w:vAlign w:val="center"/>
          </w:tcPr>
          <w:p w14:paraId="6587A2C1" w14:textId="77777777" w:rsidR="00D07EF7" w:rsidRPr="00D07EF7" w:rsidRDefault="00D07EF7" w:rsidP="00D07EF7">
            <w:pPr>
              <w:jc w:val="center"/>
              <w:rPr>
                <w:rFonts w:eastAsia="Times New Roman"/>
                <w:sz w:val="22"/>
                <w:szCs w:val="22"/>
              </w:rPr>
            </w:pPr>
            <w:r w:rsidRPr="00D07EF7">
              <w:rPr>
                <w:rFonts w:eastAsia="Times New Roman"/>
                <w:sz w:val="22"/>
                <w:szCs w:val="22"/>
              </w:rPr>
              <w:t>19</w:t>
            </w:r>
          </w:p>
        </w:tc>
        <w:tc>
          <w:tcPr>
            <w:tcW w:w="674" w:type="pct"/>
            <w:vAlign w:val="center"/>
          </w:tcPr>
          <w:p w14:paraId="1F7BB9E1" w14:textId="77777777" w:rsidR="00D07EF7" w:rsidRPr="00D07EF7" w:rsidRDefault="00D07EF7" w:rsidP="00D07EF7">
            <w:pPr>
              <w:jc w:val="center"/>
              <w:rPr>
                <w:rFonts w:eastAsia="Times New Roman"/>
                <w:sz w:val="22"/>
                <w:szCs w:val="22"/>
              </w:rPr>
            </w:pPr>
            <w:r w:rsidRPr="00D07EF7">
              <w:rPr>
                <w:rFonts w:eastAsia="Times New Roman"/>
                <w:sz w:val="22"/>
                <w:szCs w:val="22"/>
              </w:rPr>
              <w:t>82.6%</w:t>
            </w:r>
          </w:p>
        </w:tc>
        <w:tc>
          <w:tcPr>
            <w:tcW w:w="449" w:type="pct"/>
            <w:vAlign w:val="center"/>
          </w:tcPr>
          <w:p w14:paraId="6896B890"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0.01</w:t>
            </w:r>
          </w:p>
        </w:tc>
        <w:tc>
          <w:tcPr>
            <w:tcW w:w="486" w:type="pct"/>
            <w:vAlign w:val="center"/>
          </w:tcPr>
          <w:p w14:paraId="7933659E"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S</w:t>
            </w:r>
          </w:p>
        </w:tc>
      </w:tr>
      <w:tr w:rsidR="00D07EF7" w:rsidRPr="00D07EF7" w14:paraId="4761E802" w14:textId="77777777" w:rsidTr="00A807DF">
        <w:tc>
          <w:tcPr>
            <w:tcW w:w="1390" w:type="pct"/>
            <w:vAlign w:val="center"/>
          </w:tcPr>
          <w:p w14:paraId="5F8026B9" w14:textId="77777777" w:rsidR="00D07EF7" w:rsidRPr="00D07EF7" w:rsidRDefault="00D07EF7" w:rsidP="00D07EF7">
            <w:pPr>
              <w:tabs>
                <w:tab w:val="center" w:pos="4320"/>
                <w:tab w:val="right" w:pos="8640"/>
              </w:tabs>
              <w:ind w:left="186"/>
              <w:jc w:val="center"/>
              <w:rPr>
                <w:rFonts w:eastAsia="Times New Roman"/>
                <w:b/>
                <w:bCs/>
                <w:sz w:val="22"/>
                <w:szCs w:val="22"/>
              </w:rPr>
            </w:pPr>
            <w:r w:rsidRPr="00D07EF7">
              <w:rPr>
                <w:rFonts w:eastAsia="Times New Roman"/>
                <w:b/>
                <w:bCs/>
                <w:sz w:val="22"/>
                <w:szCs w:val="22"/>
              </w:rPr>
              <w:t>Apgar &lt;7 at 5min</w:t>
            </w:r>
          </w:p>
          <w:p w14:paraId="525A6744" w14:textId="77777777" w:rsidR="00D07EF7" w:rsidRPr="00D07EF7" w:rsidRDefault="00D07EF7" w:rsidP="00D07EF7">
            <w:pPr>
              <w:tabs>
                <w:tab w:val="center" w:pos="4320"/>
                <w:tab w:val="right" w:pos="8640"/>
              </w:tabs>
              <w:ind w:left="186"/>
              <w:jc w:val="center"/>
              <w:rPr>
                <w:rFonts w:eastAsia="Times New Roman"/>
                <w:b/>
                <w:bCs/>
                <w:sz w:val="22"/>
                <w:szCs w:val="22"/>
              </w:rPr>
            </w:pPr>
            <w:r w:rsidRPr="00D07EF7">
              <w:rPr>
                <w:rFonts w:eastAsia="Times New Roman"/>
                <w:b/>
                <w:bCs/>
                <w:sz w:val="22"/>
                <w:szCs w:val="22"/>
              </w:rPr>
              <w:t>(n %)</w:t>
            </w:r>
          </w:p>
        </w:tc>
        <w:tc>
          <w:tcPr>
            <w:tcW w:w="621" w:type="pct"/>
            <w:vAlign w:val="center"/>
          </w:tcPr>
          <w:p w14:paraId="7138704B" w14:textId="77777777" w:rsidR="00D07EF7" w:rsidRPr="00D07EF7" w:rsidRDefault="00D07EF7" w:rsidP="00D07EF7">
            <w:pPr>
              <w:jc w:val="center"/>
              <w:rPr>
                <w:rFonts w:eastAsia="Times New Roman"/>
                <w:sz w:val="22"/>
                <w:szCs w:val="22"/>
              </w:rPr>
            </w:pPr>
            <w:r w:rsidRPr="00D07EF7">
              <w:rPr>
                <w:rFonts w:eastAsia="Times New Roman"/>
                <w:sz w:val="22"/>
                <w:szCs w:val="22"/>
              </w:rPr>
              <w:t>3</w:t>
            </w:r>
          </w:p>
        </w:tc>
        <w:tc>
          <w:tcPr>
            <w:tcW w:w="674" w:type="pct"/>
            <w:vAlign w:val="center"/>
          </w:tcPr>
          <w:p w14:paraId="1D38F039" w14:textId="77777777" w:rsidR="00D07EF7" w:rsidRPr="00D07EF7" w:rsidRDefault="00D07EF7" w:rsidP="00D07EF7">
            <w:pPr>
              <w:jc w:val="center"/>
              <w:rPr>
                <w:rFonts w:eastAsia="Times New Roman"/>
                <w:sz w:val="22"/>
                <w:szCs w:val="22"/>
              </w:rPr>
            </w:pPr>
            <w:r w:rsidRPr="00D07EF7">
              <w:rPr>
                <w:rFonts w:eastAsia="Times New Roman"/>
                <w:sz w:val="22"/>
                <w:szCs w:val="22"/>
              </w:rPr>
              <w:t>8.1%</w:t>
            </w:r>
          </w:p>
        </w:tc>
        <w:tc>
          <w:tcPr>
            <w:tcW w:w="706" w:type="pct"/>
            <w:vAlign w:val="center"/>
          </w:tcPr>
          <w:p w14:paraId="2C6481AA" w14:textId="77777777" w:rsidR="00D07EF7" w:rsidRPr="00D07EF7" w:rsidRDefault="00D07EF7" w:rsidP="00D07EF7">
            <w:pPr>
              <w:jc w:val="center"/>
              <w:rPr>
                <w:rFonts w:eastAsia="Times New Roman"/>
                <w:sz w:val="22"/>
                <w:szCs w:val="22"/>
              </w:rPr>
            </w:pPr>
            <w:r w:rsidRPr="00D07EF7">
              <w:rPr>
                <w:rFonts w:eastAsia="Times New Roman"/>
                <w:sz w:val="22"/>
                <w:szCs w:val="22"/>
              </w:rPr>
              <w:t>1</w:t>
            </w:r>
          </w:p>
        </w:tc>
        <w:tc>
          <w:tcPr>
            <w:tcW w:w="674" w:type="pct"/>
            <w:vAlign w:val="center"/>
          </w:tcPr>
          <w:p w14:paraId="26CF3120" w14:textId="77777777" w:rsidR="00D07EF7" w:rsidRPr="00D07EF7" w:rsidRDefault="00D07EF7" w:rsidP="00D07EF7">
            <w:pPr>
              <w:jc w:val="center"/>
              <w:rPr>
                <w:rFonts w:eastAsia="Times New Roman"/>
                <w:sz w:val="22"/>
                <w:szCs w:val="22"/>
              </w:rPr>
            </w:pPr>
            <w:r w:rsidRPr="00D07EF7">
              <w:rPr>
                <w:rFonts w:eastAsia="Times New Roman"/>
                <w:sz w:val="22"/>
                <w:szCs w:val="22"/>
              </w:rPr>
              <w:t>4.3%</w:t>
            </w:r>
          </w:p>
        </w:tc>
        <w:tc>
          <w:tcPr>
            <w:tcW w:w="449" w:type="pct"/>
            <w:vAlign w:val="center"/>
          </w:tcPr>
          <w:p w14:paraId="759C4E58"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&gt;0.99</w:t>
            </w:r>
          </w:p>
        </w:tc>
        <w:tc>
          <w:tcPr>
            <w:tcW w:w="486" w:type="pct"/>
            <w:vAlign w:val="center"/>
          </w:tcPr>
          <w:p w14:paraId="08768F3E"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NS</w:t>
            </w:r>
          </w:p>
        </w:tc>
      </w:tr>
      <w:tr w:rsidR="00D07EF7" w:rsidRPr="00D07EF7" w14:paraId="536F9DAF" w14:textId="77777777" w:rsidTr="00A807DF">
        <w:trPr>
          <w:trHeight w:val="404"/>
        </w:trPr>
        <w:tc>
          <w:tcPr>
            <w:tcW w:w="1390" w:type="pct"/>
            <w:vAlign w:val="center"/>
          </w:tcPr>
          <w:p w14:paraId="120E6E32" w14:textId="77777777" w:rsidR="00D07EF7" w:rsidRPr="00D07EF7" w:rsidRDefault="00D07EF7" w:rsidP="00D07EF7">
            <w:pPr>
              <w:tabs>
                <w:tab w:val="center" w:pos="4320"/>
                <w:tab w:val="right" w:pos="8640"/>
              </w:tabs>
              <w:ind w:left="186"/>
              <w:jc w:val="center"/>
              <w:rPr>
                <w:rFonts w:eastAsia="Times New Roman"/>
                <w:b/>
                <w:bCs/>
                <w:sz w:val="22"/>
                <w:szCs w:val="22"/>
              </w:rPr>
            </w:pPr>
            <w:r w:rsidRPr="00D07EF7">
              <w:rPr>
                <w:rFonts w:eastAsia="Times New Roman"/>
                <w:b/>
                <w:bCs/>
                <w:sz w:val="22"/>
                <w:szCs w:val="22"/>
              </w:rPr>
              <w:t>NICU admission</w:t>
            </w:r>
          </w:p>
        </w:tc>
        <w:tc>
          <w:tcPr>
            <w:tcW w:w="621" w:type="pct"/>
            <w:vAlign w:val="center"/>
          </w:tcPr>
          <w:p w14:paraId="4EA622FE" w14:textId="77777777" w:rsidR="00D07EF7" w:rsidRPr="00D07EF7" w:rsidRDefault="00D07EF7" w:rsidP="00D07EF7">
            <w:pPr>
              <w:jc w:val="center"/>
              <w:rPr>
                <w:rFonts w:eastAsia="Times New Roman"/>
                <w:sz w:val="22"/>
                <w:szCs w:val="22"/>
              </w:rPr>
            </w:pPr>
            <w:r w:rsidRPr="00D07EF7">
              <w:rPr>
                <w:rFonts w:eastAsia="Times New Roman"/>
                <w:sz w:val="22"/>
                <w:szCs w:val="22"/>
              </w:rPr>
              <w:t>9</w:t>
            </w:r>
          </w:p>
        </w:tc>
        <w:tc>
          <w:tcPr>
            <w:tcW w:w="674" w:type="pct"/>
            <w:vAlign w:val="center"/>
          </w:tcPr>
          <w:p w14:paraId="56995844" w14:textId="77777777" w:rsidR="00D07EF7" w:rsidRPr="00D07EF7" w:rsidRDefault="00D07EF7" w:rsidP="00D07EF7">
            <w:pPr>
              <w:jc w:val="center"/>
              <w:rPr>
                <w:rFonts w:eastAsia="Times New Roman"/>
                <w:sz w:val="22"/>
                <w:szCs w:val="22"/>
              </w:rPr>
            </w:pPr>
            <w:r w:rsidRPr="00D07EF7">
              <w:rPr>
                <w:rFonts w:eastAsia="Times New Roman"/>
                <w:sz w:val="22"/>
                <w:szCs w:val="22"/>
              </w:rPr>
              <w:t>24.3%</w:t>
            </w:r>
          </w:p>
        </w:tc>
        <w:tc>
          <w:tcPr>
            <w:tcW w:w="706" w:type="pct"/>
            <w:vAlign w:val="center"/>
          </w:tcPr>
          <w:p w14:paraId="53DC1B6B" w14:textId="77777777" w:rsidR="00D07EF7" w:rsidRPr="00D07EF7" w:rsidRDefault="00D07EF7" w:rsidP="00D07EF7">
            <w:pPr>
              <w:jc w:val="center"/>
              <w:rPr>
                <w:rFonts w:eastAsia="Times New Roman"/>
                <w:sz w:val="22"/>
                <w:szCs w:val="22"/>
              </w:rPr>
            </w:pPr>
            <w:r w:rsidRPr="00D07EF7">
              <w:rPr>
                <w:rFonts w:eastAsia="Times New Roman"/>
                <w:sz w:val="22"/>
                <w:szCs w:val="22"/>
              </w:rPr>
              <w:t>9</w:t>
            </w:r>
          </w:p>
        </w:tc>
        <w:tc>
          <w:tcPr>
            <w:tcW w:w="674" w:type="pct"/>
            <w:vAlign w:val="center"/>
          </w:tcPr>
          <w:p w14:paraId="3E14B53B" w14:textId="77777777" w:rsidR="00D07EF7" w:rsidRPr="00D07EF7" w:rsidRDefault="00D07EF7" w:rsidP="00D07EF7">
            <w:pPr>
              <w:jc w:val="center"/>
              <w:rPr>
                <w:rFonts w:eastAsia="Times New Roman"/>
                <w:sz w:val="22"/>
                <w:szCs w:val="22"/>
              </w:rPr>
            </w:pPr>
            <w:r w:rsidRPr="00D07EF7">
              <w:rPr>
                <w:rFonts w:eastAsia="Times New Roman"/>
                <w:sz w:val="22"/>
                <w:szCs w:val="22"/>
              </w:rPr>
              <w:t>39.1%</w:t>
            </w:r>
          </w:p>
        </w:tc>
        <w:tc>
          <w:tcPr>
            <w:tcW w:w="449" w:type="pct"/>
            <w:vAlign w:val="center"/>
          </w:tcPr>
          <w:p w14:paraId="3B797EB6"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0.22</w:t>
            </w:r>
          </w:p>
        </w:tc>
        <w:tc>
          <w:tcPr>
            <w:tcW w:w="486" w:type="pct"/>
            <w:vAlign w:val="center"/>
          </w:tcPr>
          <w:p w14:paraId="3EFEE3A2"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NS</w:t>
            </w:r>
          </w:p>
        </w:tc>
      </w:tr>
    </w:tbl>
    <w:p w14:paraId="7C0128A0" w14:textId="34CD7568" w:rsidR="00D07EF7" w:rsidRPr="00D07EF7" w:rsidRDefault="003D6085" w:rsidP="00D07EF7">
      <w:pPr>
        <w:spacing w:after="240" w:line="240" w:lineRule="auto"/>
        <w:jc w:val="both"/>
        <w:rPr>
          <w:rFonts w:ascii="Times New Roman" w:eastAsia="Times New Roman" w:hAnsi="Times New Roman" w:cs="Akhbar MT"/>
          <w:sz w:val="20"/>
          <w:szCs w:val="20"/>
          <w:rtl/>
          <w:lang w:eastAsia="zh-CN" w:bidi="ar-EG"/>
        </w:rPr>
      </w:pPr>
      <w:r>
        <w:rPr>
          <w:rFonts w:ascii="Times New Roman" w:eastAsia="Times New Roman" w:hAnsi="Times New Roman" w:cs="Akhbar MT"/>
          <w:sz w:val="20"/>
          <w:szCs w:val="20"/>
          <w:lang w:eastAsia="zh-CN"/>
        </w:rPr>
        <w:t>A chi-square test and a student's t test.</w:t>
      </w:r>
    </w:p>
    <w:p w14:paraId="6CC04651" w14:textId="77777777" w:rsidR="003D6085" w:rsidRDefault="00D07EF7"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eastAsia="zh-CN" w:bidi="ar-EG"/>
        </w:rPr>
      </w:pPr>
      <w:r w:rsidRPr="00D07EF7">
        <w:rPr>
          <w:rFonts w:asciiTheme="majorBidi" w:eastAsia="SimSun" w:hAnsiTheme="majorBidi" w:cstheme="majorBidi"/>
          <w:b/>
          <w:bCs/>
          <w:color w:val="000000"/>
          <w:sz w:val="24"/>
          <w:szCs w:val="24"/>
          <w:lang w:eastAsia="zh-CN" w:bidi="ar-EG"/>
        </w:rPr>
        <w:t>Table 4</w:t>
      </w:r>
      <w:r w:rsidRPr="00D07EF7">
        <w:rPr>
          <w:rFonts w:asciiTheme="majorBidi" w:eastAsia="SimSun" w:hAnsiTheme="majorBidi" w:cstheme="majorBidi"/>
          <w:color w:val="000000"/>
          <w:sz w:val="24"/>
          <w:szCs w:val="24"/>
          <w:lang w:eastAsia="zh-CN" w:bidi="ar-EG"/>
        </w:rPr>
        <w:t xml:space="preserve"> compares </w:t>
      </w:r>
      <w:r w:rsidR="003D6085">
        <w:rPr>
          <w:rFonts w:asciiTheme="majorBidi" w:eastAsia="SimSun" w:hAnsiTheme="majorBidi" w:cstheme="majorBidi"/>
          <w:color w:val="000000"/>
          <w:sz w:val="24"/>
          <w:szCs w:val="24"/>
          <w:lang w:eastAsia="zh-CN" w:bidi="ar-EG"/>
        </w:rPr>
        <w:t xml:space="preserve">instances depending on factors such as </w:t>
      </w:r>
      <w:proofErr w:type="spellStart"/>
      <w:r w:rsidR="003D6085">
        <w:rPr>
          <w:rFonts w:asciiTheme="majorBidi" w:eastAsia="SimSun" w:hAnsiTheme="majorBidi" w:cstheme="majorBidi"/>
          <w:color w:val="000000"/>
          <w:sz w:val="24"/>
          <w:szCs w:val="24"/>
          <w:lang w:eastAsia="zh-CN" w:bidi="ar-EG"/>
        </w:rPr>
        <w:t>foetal</w:t>
      </w:r>
      <w:proofErr w:type="spellEnd"/>
      <w:r w:rsidR="003D6085">
        <w:rPr>
          <w:rFonts w:asciiTheme="majorBidi" w:eastAsia="SimSun" w:hAnsiTheme="majorBidi" w:cstheme="majorBidi"/>
          <w:color w:val="000000"/>
          <w:sz w:val="24"/>
          <w:szCs w:val="24"/>
          <w:lang w:eastAsia="zh-CN" w:bidi="ar-EG"/>
        </w:rPr>
        <w:t xml:space="preserve"> weight, gestational age, intrauterine growth restriction (IUGR), preterm </w:t>
      </w:r>
      <w:proofErr w:type="spellStart"/>
      <w:r w:rsidR="003D6085">
        <w:rPr>
          <w:rFonts w:asciiTheme="majorBidi" w:eastAsia="SimSun" w:hAnsiTheme="majorBidi" w:cstheme="majorBidi"/>
          <w:color w:val="000000"/>
          <w:sz w:val="24"/>
          <w:szCs w:val="24"/>
          <w:lang w:eastAsia="zh-CN" w:bidi="ar-EG"/>
        </w:rPr>
        <w:t>labour</w:t>
      </w:r>
      <w:proofErr w:type="spellEnd"/>
      <w:r w:rsidR="003D6085">
        <w:rPr>
          <w:rFonts w:asciiTheme="majorBidi" w:eastAsia="SimSun" w:hAnsiTheme="majorBidi" w:cstheme="majorBidi"/>
          <w:color w:val="000000"/>
          <w:sz w:val="24"/>
          <w:szCs w:val="24"/>
          <w:lang w:eastAsia="zh-CN" w:bidi="ar-EG"/>
        </w:rPr>
        <w:t>, caesarean section, Apgar score more than 7 at 5 minutes, and neonatal intensive care unit (NICU), in connection to ratios of placental to umbilical artery perfusion (PI).</w:t>
      </w:r>
    </w:p>
    <w:p w14:paraId="70DCFE86" w14:textId="77777777" w:rsidR="003D6085"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eastAsia="zh-CN" w:bidi="ar-EG"/>
        </w:rPr>
      </w:pPr>
      <w:r>
        <w:rPr>
          <w:rFonts w:asciiTheme="majorBidi" w:eastAsia="SimSun" w:hAnsiTheme="majorBidi" w:cstheme="majorBidi"/>
          <w:color w:val="000000"/>
          <w:sz w:val="24"/>
          <w:szCs w:val="24"/>
          <w:lang w:eastAsia="zh-CN" w:bidi="ar-EG"/>
        </w:rPr>
        <w:t xml:space="preserve">Infant birth weight, gestational age at assessment, and abnormal MCA/UA PI ratios were all much lower. In comparison to patients with normal ratios, they demonstrated an increased incidence of SGA, preterm delivery, and CS (P &lt; 0.05). No statistically significant difference was found between patients with normal and abnormal ratios in relation to severe preeclampsia, nulliparous women, NICU </w:t>
      </w:r>
      <w:proofErr w:type="spellStart"/>
      <w:r>
        <w:rPr>
          <w:rFonts w:asciiTheme="majorBidi" w:eastAsia="SimSun" w:hAnsiTheme="majorBidi" w:cstheme="majorBidi"/>
          <w:color w:val="000000"/>
          <w:sz w:val="24"/>
          <w:szCs w:val="24"/>
          <w:lang w:eastAsia="zh-CN" w:bidi="ar-EG"/>
        </w:rPr>
        <w:t>hospitalisation</w:t>
      </w:r>
      <w:proofErr w:type="spellEnd"/>
      <w:r>
        <w:rPr>
          <w:rFonts w:asciiTheme="majorBidi" w:eastAsia="SimSun" w:hAnsiTheme="majorBidi" w:cstheme="majorBidi"/>
          <w:color w:val="000000"/>
          <w:sz w:val="24"/>
          <w:szCs w:val="24"/>
          <w:lang w:eastAsia="zh-CN" w:bidi="ar-EG"/>
        </w:rPr>
        <w:t>, Apgar scores &lt;7 at 5 minutes, or any other factor (P &gt; 0.05).</w:t>
      </w:r>
    </w:p>
    <w:p w14:paraId="1D5D8A98" w14:textId="172BAE87" w:rsidR="00D07EF7" w:rsidRPr="00D07EF7" w:rsidRDefault="003D6085" w:rsidP="00D07EF7">
      <w:pPr>
        <w:autoSpaceDE w:val="0"/>
        <w:autoSpaceDN w:val="0"/>
        <w:adjustRightInd w:val="0"/>
        <w:spacing w:after="0" w:line="276" w:lineRule="auto"/>
        <w:ind w:firstLine="720"/>
        <w:jc w:val="both"/>
        <w:rPr>
          <w:rFonts w:asciiTheme="majorBidi" w:eastAsia="SimSun" w:hAnsiTheme="majorBidi" w:cstheme="majorBidi"/>
          <w:color w:val="000000"/>
          <w:sz w:val="24"/>
          <w:szCs w:val="24"/>
          <w:lang w:eastAsia="zh-CN" w:bidi="ar-EG"/>
        </w:rPr>
      </w:pPr>
      <w:r>
        <w:rPr>
          <w:rFonts w:asciiTheme="majorBidi" w:eastAsia="SimSun" w:hAnsiTheme="majorBidi" w:cstheme="majorBidi"/>
          <w:color w:val="000000"/>
          <w:sz w:val="24"/>
          <w:szCs w:val="24"/>
          <w:lang w:eastAsia="zh-CN" w:bidi="ar-EG"/>
        </w:rPr>
        <w:t>Fetal weight and gestational age at assessment were considerably lower in preeclampsia patients with aberrant ratios compared to normal ratio cases (P &lt; 0.05). The rates of intrauterine growth restriction (IUGR), preterm delivery (P &lt; 0.05), and caesarean section (CS) were also substantially greater in PE patients with aberrant MCA/UA PI ratios (P &lt; 0.05). Apgar scores less than 7 at 5 minutes and admission to the neonatal intensive care unit (NICU) did not vary significantly between cases with normal and abnormal ratios (P &gt; 0.05). Chapter 4</w:t>
      </w:r>
    </w:p>
    <w:p w14:paraId="289AB247" w14:textId="716AA9BE" w:rsidR="00D07EF7" w:rsidRPr="00D07EF7" w:rsidRDefault="00C6335F" w:rsidP="00D07EF7">
      <w:pPr>
        <w:keepNext/>
        <w:spacing w:after="0" w:line="240" w:lineRule="auto"/>
        <w:jc w:val="both"/>
        <w:rPr>
          <w:rFonts w:asciiTheme="majorBidi" w:eastAsia="Calibri" w:hAnsiTheme="majorBidi" w:cstheme="majorBidi"/>
          <w:b/>
          <w:bCs/>
          <w:sz w:val="24"/>
          <w:szCs w:val="24"/>
          <w:rtl/>
          <w:lang w:bidi="ar-EG"/>
        </w:rPr>
      </w:pPr>
      <w:r>
        <w:rPr>
          <w:rFonts w:asciiTheme="majorBidi" w:eastAsia="Calibri" w:hAnsiTheme="majorBidi" w:cstheme="majorBidi"/>
          <w:b/>
          <w:bCs/>
          <w:sz w:val="24"/>
          <w:szCs w:val="24"/>
        </w:rPr>
        <w:t>Table 4: Fetal Outcome in Context of Middle Cerebral Artery/</w:t>
      </w:r>
      <w:proofErr w:type="spellStart"/>
      <w:r>
        <w:rPr>
          <w:rFonts w:asciiTheme="majorBidi" w:eastAsia="Calibri" w:hAnsiTheme="majorBidi" w:cstheme="majorBidi"/>
          <w:b/>
          <w:bCs/>
          <w:sz w:val="24"/>
          <w:szCs w:val="24"/>
        </w:rPr>
        <w:t>Umbral</w:t>
      </w:r>
      <w:proofErr w:type="spellEnd"/>
      <w:r>
        <w:rPr>
          <w:rFonts w:asciiTheme="majorBidi" w:eastAsia="Calibri" w:hAnsiTheme="majorBidi" w:cstheme="majorBidi"/>
          <w:b/>
          <w:bCs/>
          <w:sz w:val="24"/>
          <w:szCs w:val="24"/>
        </w:rPr>
        <w:t xml:space="preserve"> </w:t>
      </w:r>
      <w:proofErr w:type="spellStart"/>
      <w:r>
        <w:rPr>
          <w:rFonts w:asciiTheme="majorBidi" w:eastAsia="Calibri" w:hAnsiTheme="majorBidi" w:cstheme="majorBidi"/>
          <w:b/>
          <w:bCs/>
          <w:sz w:val="24"/>
          <w:szCs w:val="24"/>
        </w:rPr>
        <w:t>Pulsatility</w:t>
      </w:r>
      <w:proofErr w:type="spellEnd"/>
      <w:r>
        <w:rPr>
          <w:rFonts w:asciiTheme="majorBidi" w:eastAsia="Calibri" w:hAnsiTheme="majorBidi" w:cstheme="majorBidi"/>
          <w:b/>
          <w:bCs/>
          <w:sz w:val="24"/>
          <w:szCs w:val="24"/>
        </w:rPr>
        <w:t xml:space="preserve"> Index Ratios in Case Studies</w:t>
      </w:r>
    </w:p>
    <w:tbl>
      <w:tblPr>
        <w:tblStyle w:val="TableGrid12"/>
        <w:tblW w:w="5000" w:type="pct"/>
        <w:tblLook w:val="01E0" w:firstRow="1" w:lastRow="1" w:firstColumn="1" w:lastColumn="1" w:noHBand="0" w:noVBand="0"/>
      </w:tblPr>
      <w:tblGrid>
        <w:gridCol w:w="2399"/>
        <w:gridCol w:w="1007"/>
        <w:gridCol w:w="1007"/>
        <w:gridCol w:w="1333"/>
        <w:gridCol w:w="1271"/>
        <w:gridCol w:w="755"/>
        <w:gridCol w:w="750"/>
      </w:tblGrid>
      <w:tr w:rsidR="00D07EF7" w:rsidRPr="00D07EF7" w14:paraId="01DE2342" w14:textId="77777777" w:rsidTr="00A807DF">
        <w:trPr>
          <w:trHeight w:val="20"/>
        </w:trPr>
        <w:tc>
          <w:tcPr>
            <w:tcW w:w="1407" w:type="pct"/>
            <w:vAlign w:val="center"/>
          </w:tcPr>
          <w:p w14:paraId="51B61097" w14:textId="77777777" w:rsidR="00D07EF7" w:rsidRPr="00D07EF7" w:rsidRDefault="00D07EF7" w:rsidP="00D07EF7">
            <w:pPr>
              <w:tabs>
                <w:tab w:val="center" w:pos="4320"/>
                <w:tab w:val="right" w:pos="8640"/>
              </w:tabs>
              <w:jc w:val="center"/>
              <w:rPr>
                <w:rFonts w:eastAsia="Times New Roman"/>
                <w:sz w:val="22"/>
                <w:szCs w:val="22"/>
                <w:lang w:bidi="ar-EG"/>
              </w:rPr>
            </w:pPr>
          </w:p>
        </w:tc>
        <w:tc>
          <w:tcPr>
            <w:tcW w:w="1181" w:type="pct"/>
            <w:gridSpan w:val="2"/>
            <w:vAlign w:val="center"/>
          </w:tcPr>
          <w:p w14:paraId="50A75B4A"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Normal (29)</w:t>
            </w:r>
          </w:p>
        </w:tc>
        <w:tc>
          <w:tcPr>
            <w:tcW w:w="1528" w:type="pct"/>
            <w:gridSpan w:val="2"/>
            <w:vAlign w:val="center"/>
          </w:tcPr>
          <w:p w14:paraId="3F6613BA"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Abnormal MCA/umbilical</w:t>
            </w:r>
          </w:p>
          <w:p w14:paraId="4A0FAB59"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(21`)</w:t>
            </w:r>
          </w:p>
        </w:tc>
        <w:tc>
          <w:tcPr>
            <w:tcW w:w="443" w:type="pct"/>
            <w:vAlign w:val="center"/>
          </w:tcPr>
          <w:p w14:paraId="562D5AEF"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P</w:t>
            </w:r>
          </w:p>
        </w:tc>
        <w:tc>
          <w:tcPr>
            <w:tcW w:w="440" w:type="pct"/>
            <w:vAlign w:val="center"/>
          </w:tcPr>
          <w:p w14:paraId="2506685B" w14:textId="77777777" w:rsidR="00D07EF7" w:rsidRPr="00D07EF7" w:rsidRDefault="00D07EF7" w:rsidP="00D07EF7">
            <w:pPr>
              <w:tabs>
                <w:tab w:val="center" w:pos="4320"/>
                <w:tab w:val="right" w:pos="8640"/>
              </w:tabs>
              <w:jc w:val="center"/>
              <w:rPr>
                <w:rFonts w:eastAsia="Times New Roman"/>
                <w:b/>
                <w:bCs/>
                <w:sz w:val="22"/>
                <w:szCs w:val="22"/>
              </w:rPr>
            </w:pPr>
            <w:r w:rsidRPr="00D07EF7">
              <w:rPr>
                <w:rFonts w:eastAsia="Times New Roman"/>
                <w:b/>
                <w:bCs/>
                <w:sz w:val="22"/>
                <w:szCs w:val="22"/>
              </w:rPr>
              <w:t>Sig</w:t>
            </w:r>
          </w:p>
        </w:tc>
      </w:tr>
      <w:tr w:rsidR="00D07EF7" w:rsidRPr="00D07EF7" w14:paraId="0A9F5A21" w14:textId="77777777" w:rsidTr="00A807DF">
        <w:trPr>
          <w:trHeight w:val="20"/>
        </w:trPr>
        <w:tc>
          <w:tcPr>
            <w:tcW w:w="1407" w:type="pct"/>
            <w:vAlign w:val="center"/>
          </w:tcPr>
          <w:p w14:paraId="41FB574B" w14:textId="77777777" w:rsidR="00D07EF7" w:rsidRPr="00D07EF7" w:rsidRDefault="00D07EF7" w:rsidP="00D07EF7">
            <w:pPr>
              <w:jc w:val="center"/>
              <w:rPr>
                <w:rFonts w:eastAsia="Times New Roman"/>
                <w:sz w:val="22"/>
                <w:szCs w:val="22"/>
              </w:rPr>
            </w:pPr>
            <w:r w:rsidRPr="00D07EF7">
              <w:rPr>
                <w:rFonts w:eastAsia="Times New Roman"/>
                <w:sz w:val="22"/>
                <w:szCs w:val="22"/>
              </w:rPr>
              <w:t>Fetal weight</w:t>
            </w:r>
          </w:p>
        </w:tc>
        <w:tc>
          <w:tcPr>
            <w:tcW w:w="591" w:type="pct"/>
            <w:vAlign w:val="center"/>
          </w:tcPr>
          <w:p w14:paraId="6250BA8D" w14:textId="77777777" w:rsidR="00D07EF7" w:rsidRPr="00D07EF7" w:rsidRDefault="00D07EF7" w:rsidP="00D07EF7">
            <w:pPr>
              <w:jc w:val="center"/>
              <w:rPr>
                <w:rFonts w:eastAsia="Times New Roman"/>
                <w:sz w:val="22"/>
                <w:szCs w:val="22"/>
              </w:rPr>
            </w:pPr>
            <w:r w:rsidRPr="00D07EF7">
              <w:rPr>
                <w:rFonts w:eastAsia="Times New Roman"/>
                <w:sz w:val="22"/>
                <w:szCs w:val="22"/>
              </w:rPr>
              <w:t>2924.00</w:t>
            </w:r>
          </w:p>
        </w:tc>
        <w:tc>
          <w:tcPr>
            <w:tcW w:w="591" w:type="pct"/>
            <w:vAlign w:val="center"/>
          </w:tcPr>
          <w:p w14:paraId="4E11B00D" w14:textId="77777777" w:rsidR="00D07EF7" w:rsidRPr="00D07EF7" w:rsidRDefault="00D07EF7" w:rsidP="00D07EF7">
            <w:pPr>
              <w:jc w:val="center"/>
              <w:rPr>
                <w:rFonts w:eastAsia="Times New Roman"/>
                <w:sz w:val="22"/>
                <w:szCs w:val="22"/>
              </w:rPr>
            </w:pPr>
            <w:r w:rsidRPr="00D07EF7">
              <w:rPr>
                <w:rFonts w:eastAsia="Times New Roman"/>
                <w:sz w:val="22"/>
                <w:szCs w:val="22"/>
              </w:rPr>
              <w:t>±702.12</w:t>
            </w:r>
          </w:p>
        </w:tc>
        <w:tc>
          <w:tcPr>
            <w:tcW w:w="782" w:type="pct"/>
            <w:vAlign w:val="center"/>
          </w:tcPr>
          <w:p w14:paraId="179BD418" w14:textId="77777777" w:rsidR="00D07EF7" w:rsidRPr="00D07EF7" w:rsidRDefault="00D07EF7" w:rsidP="00D07EF7">
            <w:pPr>
              <w:jc w:val="center"/>
              <w:rPr>
                <w:rFonts w:eastAsia="Times New Roman"/>
                <w:sz w:val="22"/>
                <w:szCs w:val="22"/>
              </w:rPr>
            </w:pPr>
            <w:r w:rsidRPr="00D07EF7">
              <w:rPr>
                <w:rFonts w:eastAsia="Times New Roman"/>
                <w:sz w:val="22"/>
                <w:szCs w:val="22"/>
              </w:rPr>
              <w:t>2475.62</w:t>
            </w:r>
          </w:p>
        </w:tc>
        <w:tc>
          <w:tcPr>
            <w:tcW w:w="746" w:type="pct"/>
            <w:vAlign w:val="center"/>
          </w:tcPr>
          <w:p w14:paraId="50244960" w14:textId="77777777" w:rsidR="00D07EF7" w:rsidRPr="00D07EF7" w:rsidRDefault="00D07EF7" w:rsidP="00D07EF7">
            <w:pPr>
              <w:jc w:val="center"/>
              <w:rPr>
                <w:rFonts w:eastAsia="Times New Roman"/>
                <w:sz w:val="22"/>
                <w:szCs w:val="22"/>
              </w:rPr>
            </w:pPr>
            <w:r w:rsidRPr="00D07EF7">
              <w:rPr>
                <w:rFonts w:eastAsia="Times New Roman"/>
                <w:sz w:val="22"/>
                <w:szCs w:val="22"/>
              </w:rPr>
              <w:t>±1031.82</w:t>
            </w:r>
          </w:p>
        </w:tc>
        <w:tc>
          <w:tcPr>
            <w:tcW w:w="443" w:type="pct"/>
            <w:vAlign w:val="center"/>
          </w:tcPr>
          <w:p w14:paraId="1B1FCB9B" w14:textId="77777777" w:rsidR="00D07EF7" w:rsidRPr="00D07EF7" w:rsidRDefault="00D07EF7" w:rsidP="00D07EF7">
            <w:pPr>
              <w:jc w:val="center"/>
              <w:rPr>
                <w:rFonts w:eastAsia="Times New Roman"/>
                <w:sz w:val="22"/>
                <w:szCs w:val="22"/>
              </w:rPr>
            </w:pPr>
            <w:r w:rsidRPr="00D07EF7">
              <w:rPr>
                <w:rFonts w:eastAsia="Times New Roman"/>
                <w:sz w:val="22"/>
                <w:szCs w:val="22"/>
              </w:rPr>
              <w:t>0.04</w:t>
            </w:r>
          </w:p>
        </w:tc>
        <w:tc>
          <w:tcPr>
            <w:tcW w:w="440" w:type="pct"/>
            <w:vAlign w:val="center"/>
          </w:tcPr>
          <w:p w14:paraId="2DD2CA15"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S</w:t>
            </w:r>
          </w:p>
        </w:tc>
      </w:tr>
      <w:tr w:rsidR="00D07EF7" w:rsidRPr="00D07EF7" w14:paraId="2DAC58B5" w14:textId="77777777" w:rsidTr="00A807DF">
        <w:trPr>
          <w:trHeight w:val="20"/>
        </w:trPr>
        <w:tc>
          <w:tcPr>
            <w:tcW w:w="1407" w:type="pct"/>
            <w:vAlign w:val="center"/>
          </w:tcPr>
          <w:p w14:paraId="1E5156F1" w14:textId="77777777" w:rsidR="00D07EF7" w:rsidRPr="00D07EF7" w:rsidRDefault="00D07EF7" w:rsidP="00D07EF7">
            <w:pPr>
              <w:jc w:val="center"/>
              <w:rPr>
                <w:rFonts w:eastAsia="Times New Roman"/>
                <w:sz w:val="22"/>
                <w:szCs w:val="22"/>
              </w:rPr>
            </w:pPr>
            <w:r w:rsidRPr="00D07EF7">
              <w:rPr>
                <w:rFonts w:eastAsia="Times New Roman"/>
                <w:sz w:val="22"/>
                <w:szCs w:val="22"/>
              </w:rPr>
              <w:t>GA at examination</w:t>
            </w:r>
          </w:p>
        </w:tc>
        <w:tc>
          <w:tcPr>
            <w:tcW w:w="591" w:type="pct"/>
            <w:vAlign w:val="center"/>
          </w:tcPr>
          <w:p w14:paraId="318122CF" w14:textId="77777777" w:rsidR="00D07EF7" w:rsidRPr="00D07EF7" w:rsidRDefault="00D07EF7" w:rsidP="00D07EF7">
            <w:pPr>
              <w:jc w:val="center"/>
              <w:rPr>
                <w:rFonts w:eastAsia="Times New Roman"/>
                <w:sz w:val="22"/>
                <w:szCs w:val="22"/>
                <w:lang w:bidi="ar-EG"/>
              </w:rPr>
            </w:pPr>
            <w:r w:rsidRPr="00D07EF7">
              <w:rPr>
                <w:rFonts w:eastAsia="Times New Roman"/>
                <w:sz w:val="22"/>
                <w:szCs w:val="22"/>
              </w:rPr>
              <w:t>29.5</w:t>
            </w:r>
          </w:p>
        </w:tc>
        <w:tc>
          <w:tcPr>
            <w:tcW w:w="591" w:type="pct"/>
            <w:vAlign w:val="center"/>
          </w:tcPr>
          <w:p w14:paraId="42212F13" w14:textId="77777777" w:rsidR="00D07EF7" w:rsidRPr="00D07EF7" w:rsidRDefault="00D07EF7" w:rsidP="00D07EF7">
            <w:pPr>
              <w:jc w:val="center"/>
              <w:rPr>
                <w:rFonts w:eastAsia="Times New Roman"/>
                <w:sz w:val="22"/>
                <w:szCs w:val="22"/>
              </w:rPr>
            </w:pPr>
            <w:r w:rsidRPr="00D07EF7">
              <w:rPr>
                <w:rFonts w:eastAsia="Times New Roman"/>
                <w:sz w:val="22"/>
                <w:szCs w:val="22"/>
              </w:rPr>
              <w:t>±0.93</w:t>
            </w:r>
          </w:p>
        </w:tc>
        <w:tc>
          <w:tcPr>
            <w:tcW w:w="782" w:type="pct"/>
            <w:vAlign w:val="center"/>
          </w:tcPr>
          <w:p w14:paraId="0E17B782" w14:textId="77777777" w:rsidR="00D07EF7" w:rsidRPr="00D07EF7" w:rsidRDefault="00D07EF7" w:rsidP="00D07EF7">
            <w:pPr>
              <w:jc w:val="center"/>
              <w:rPr>
                <w:rFonts w:eastAsia="Times New Roman"/>
                <w:sz w:val="22"/>
                <w:szCs w:val="22"/>
              </w:rPr>
            </w:pPr>
            <w:r w:rsidRPr="00D07EF7">
              <w:rPr>
                <w:rFonts w:eastAsia="Times New Roman"/>
                <w:sz w:val="22"/>
                <w:szCs w:val="22"/>
              </w:rPr>
              <w:t>32.73</w:t>
            </w:r>
          </w:p>
        </w:tc>
        <w:tc>
          <w:tcPr>
            <w:tcW w:w="746" w:type="pct"/>
            <w:vAlign w:val="center"/>
          </w:tcPr>
          <w:p w14:paraId="3EE7B445" w14:textId="77777777" w:rsidR="00D07EF7" w:rsidRPr="00D07EF7" w:rsidRDefault="00D07EF7" w:rsidP="00D07EF7">
            <w:pPr>
              <w:jc w:val="center"/>
              <w:rPr>
                <w:rFonts w:eastAsia="Times New Roman"/>
                <w:sz w:val="22"/>
                <w:szCs w:val="22"/>
              </w:rPr>
            </w:pPr>
            <w:r w:rsidRPr="00D07EF7">
              <w:rPr>
                <w:rFonts w:eastAsia="Times New Roman"/>
                <w:sz w:val="22"/>
                <w:szCs w:val="22"/>
              </w:rPr>
              <w:t>±2.15</w:t>
            </w:r>
          </w:p>
        </w:tc>
        <w:tc>
          <w:tcPr>
            <w:tcW w:w="443" w:type="pct"/>
            <w:vAlign w:val="center"/>
          </w:tcPr>
          <w:p w14:paraId="59FB7DD4" w14:textId="77777777" w:rsidR="00D07EF7" w:rsidRPr="00D07EF7" w:rsidRDefault="00D07EF7" w:rsidP="00D07EF7">
            <w:pPr>
              <w:jc w:val="center"/>
              <w:rPr>
                <w:rFonts w:eastAsia="Times New Roman"/>
                <w:sz w:val="22"/>
                <w:szCs w:val="22"/>
              </w:rPr>
            </w:pPr>
            <w:r w:rsidRPr="00D07EF7">
              <w:rPr>
                <w:rFonts w:eastAsia="Times New Roman"/>
                <w:sz w:val="22"/>
                <w:szCs w:val="22"/>
              </w:rPr>
              <w:t>0.04</w:t>
            </w:r>
          </w:p>
        </w:tc>
        <w:tc>
          <w:tcPr>
            <w:tcW w:w="440" w:type="pct"/>
            <w:vAlign w:val="center"/>
          </w:tcPr>
          <w:p w14:paraId="201701CA"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S</w:t>
            </w:r>
          </w:p>
        </w:tc>
      </w:tr>
      <w:tr w:rsidR="00D07EF7" w:rsidRPr="00D07EF7" w14:paraId="2E70D04E" w14:textId="77777777" w:rsidTr="00A807DF">
        <w:trPr>
          <w:trHeight w:val="20"/>
        </w:trPr>
        <w:tc>
          <w:tcPr>
            <w:tcW w:w="1407" w:type="pct"/>
            <w:vAlign w:val="center"/>
          </w:tcPr>
          <w:p w14:paraId="47D3E5AE" w14:textId="77777777" w:rsidR="00D07EF7" w:rsidRPr="00D07EF7" w:rsidRDefault="00D07EF7" w:rsidP="00D07EF7">
            <w:pPr>
              <w:tabs>
                <w:tab w:val="center" w:pos="4320"/>
                <w:tab w:val="right" w:pos="8640"/>
              </w:tabs>
              <w:jc w:val="center"/>
              <w:rPr>
                <w:rFonts w:eastAsia="Times New Roman"/>
                <w:sz w:val="22"/>
                <w:szCs w:val="22"/>
                <w:lang w:bidi="ar-EG"/>
              </w:rPr>
            </w:pPr>
            <w:r w:rsidRPr="00D07EF7">
              <w:rPr>
                <w:rFonts w:eastAsia="Times New Roman"/>
                <w:sz w:val="22"/>
                <w:szCs w:val="22"/>
              </w:rPr>
              <w:t>IUGR</w:t>
            </w:r>
          </w:p>
        </w:tc>
        <w:tc>
          <w:tcPr>
            <w:tcW w:w="591" w:type="pct"/>
            <w:vAlign w:val="center"/>
          </w:tcPr>
          <w:p w14:paraId="271F1A75" w14:textId="77777777" w:rsidR="00D07EF7" w:rsidRPr="00D07EF7" w:rsidRDefault="00D07EF7" w:rsidP="00D07EF7">
            <w:pPr>
              <w:jc w:val="center"/>
              <w:rPr>
                <w:rFonts w:eastAsia="Times New Roman"/>
                <w:sz w:val="22"/>
                <w:szCs w:val="22"/>
              </w:rPr>
            </w:pPr>
            <w:r w:rsidRPr="00D07EF7">
              <w:rPr>
                <w:rFonts w:eastAsia="Times New Roman"/>
                <w:sz w:val="22"/>
                <w:szCs w:val="22"/>
              </w:rPr>
              <w:t>6</w:t>
            </w:r>
          </w:p>
        </w:tc>
        <w:tc>
          <w:tcPr>
            <w:tcW w:w="591" w:type="pct"/>
            <w:vAlign w:val="center"/>
          </w:tcPr>
          <w:p w14:paraId="6F46B099" w14:textId="77777777" w:rsidR="00D07EF7" w:rsidRPr="00D07EF7" w:rsidRDefault="00D07EF7" w:rsidP="00D07EF7">
            <w:pPr>
              <w:jc w:val="center"/>
              <w:rPr>
                <w:rFonts w:eastAsia="Times New Roman"/>
                <w:sz w:val="22"/>
                <w:szCs w:val="22"/>
              </w:rPr>
            </w:pPr>
            <w:r w:rsidRPr="00D07EF7">
              <w:rPr>
                <w:rFonts w:eastAsia="Times New Roman"/>
                <w:sz w:val="22"/>
                <w:szCs w:val="22"/>
              </w:rPr>
              <w:t>17.6%</w:t>
            </w:r>
          </w:p>
        </w:tc>
        <w:tc>
          <w:tcPr>
            <w:tcW w:w="782" w:type="pct"/>
            <w:vAlign w:val="center"/>
          </w:tcPr>
          <w:p w14:paraId="05F1E355" w14:textId="77777777" w:rsidR="00D07EF7" w:rsidRPr="00D07EF7" w:rsidRDefault="00D07EF7" w:rsidP="00D07EF7">
            <w:pPr>
              <w:jc w:val="center"/>
              <w:rPr>
                <w:rFonts w:eastAsia="Times New Roman"/>
                <w:sz w:val="22"/>
                <w:szCs w:val="22"/>
              </w:rPr>
            </w:pPr>
            <w:r w:rsidRPr="00D07EF7">
              <w:rPr>
                <w:rFonts w:eastAsia="Times New Roman"/>
                <w:sz w:val="22"/>
                <w:szCs w:val="22"/>
              </w:rPr>
              <w:t>16</w:t>
            </w:r>
          </w:p>
        </w:tc>
        <w:tc>
          <w:tcPr>
            <w:tcW w:w="746" w:type="pct"/>
            <w:vAlign w:val="center"/>
          </w:tcPr>
          <w:p w14:paraId="2BAAF033" w14:textId="77777777" w:rsidR="00D07EF7" w:rsidRPr="00D07EF7" w:rsidRDefault="00D07EF7" w:rsidP="00D07EF7">
            <w:pPr>
              <w:jc w:val="center"/>
              <w:rPr>
                <w:rFonts w:eastAsia="Times New Roman"/>
                <w:sz w:val="22"/>
                <w:szCs w:val="22"/>
              </w:rPr>
            </w:pPr>
            <w:r w:rsidRPr="00D07EF7">
              <w:rPr>
                <w:rFonts w:eastAsia="Times New Roman"/>
                <w:sz w:val="22"/>
                <w:szCs w:val="22"/>
              </w:rPr>
              <w:t>61.5%</w:t>
            </w:r>
          </w:p>
        </w:tc>
        <w:tc>
          <w:tcPr>
            <w:tcW w:w="443" w:type="pct"/>
            <w:vAlign w:val="center"/>
          </w:tcPr>
          <w:p w14:paraId="57CD9078"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0.001</w:t>
            </w:r>
          </w:p>
        </w:tc>
        <w:tc>
          <w:tcPr>
            <w:tcW w:w="440" w:type="pct"/>
            <w:vAlign w:val="center"/>
          </w:tcPr>
          <w:p w14:paraId="042C316D"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S</w:t>
            </w:r>
          </w:p>
        </w:tc>
      </w:tr>
      <w:tr w:rsidR="00D07EF7" w:rsidRPr="00D07EF7" w14:paraId="3D4B4FF1" w14:textId="77777777" w:rsidTr="00A807DF">
        <w:trPr>
          <w:trHeight w:val="20"/>
        </w:trPr>
        <w:tc>
          <w:tcPr>
            <w:tcW w:w="1407" w:type="pct"/>
            <w:vAlign w:val="center"/>
          </w:tcPr>
          <w:p w14:paraId="38F41288"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Preterm</w:t>
            </w:r>
          </w:p>
        </w:tc>
        <w:tc>
          <w:tcPr>
            <w:tcW w:w="591" w:type="pct"/>
            <w:vAlign w:val="center"/>
          </w:tcPr>
          <w:p w14:paraId="0677CF37" w14:textId="77777777" w:rsidR="00D07EF7" w:rsidRPr="00D07EF7" w:rsidRDefault="00D07EF7" w:rsidP="00D07EF7">
            <w:pPr>
              <w:jc w:val="center"/>
              <w:rPr>
                <w:rFonts w:eastAsia="Times New Roman"/>
                <w:sz w:val="22"/>
                <w:szCs w:val="22"/>
              </w:rPr>
            </w:pPr>
            <w:r w:rsidRPr="00D07EF7">
              <w:rPr>
                <w:rFonts w:eastAsia="Times New Roman"/>
                <w:sz w:val="22"/>
                <w:szCs w:val="22"/>
              </w:rPr>
              <w:t>22</w:t>
            </w:r>
          </w:p>
        </w:tc>
        <w:tc>
          <w:tcPr>
            <w:tcW w:w="591" w:type="pct"/>
            <w:vAlign w:val="center"/>
          </w:tcPr>
          <w:p w14:paraId="3D55225C" w14:textId="77777777" w:rsidR="00D07EF7" w:rsidRPr="00D07EF7" w:rsidRDefault="00D07EF7" w:rsidP="00D07EF7">
            <w:pPr>
              <w:jc w:val="center"/>
              <w:rPr>
                <w:rFonts w:eastAsia="Times New Roman"/>
                <w:sz w:val="22"/>
                <w:szCs w:val="22"/>
              </w:rPr>
            </w:pPr>
            <w:r w:rsidRPr="00D07EF7">
              <w:rPr>
                <w:rFonts w:eastAsia="Times New Roman"/>
                <w:sz w:val="22"/>
                <w:szCs w:val="22"/>
              </w:rPr>
              <w:t>64.7%</w:t>
            </w:r>
          </w:p>
        </w:tc>
        <w:tc>
          <w:tcPr>
            <w:tcW w:w="782" w:type="pct"/>
            <w:vAlign w:val="center"/>
          </w:tcPr>
          <w:p w14:paraId="0613F1CD" w14:textId="77777777" w:rsidR="00D07EF7" w:rsidRPr="00D07EF7" w:rsidRDefault="00D07EF7" w:rsidP="00D07EF7">
            <w:pPr>
              <w:jc w:val="center"/>
              <w:rPr>
                <w:rFonts w:eastAsia="Times New Roman"/>
                <w:sz w:val="22"/>
                <w:szCs w:val="22"/>
              </w:rPr>
            </w:pPr>
            <w:r w:rsidRPr="00D07EF7">
              <w:rPr>
                <w:rFonts w:eastAsia="Times New Roman"/>
                <w:sz w:val="22"/>
                <w:szCs w:val="22"/>
              </w:rPr>
              <w:t>22</w:t>
            </w:r>
          </w:p>
        </w:tc>
        <w:tc>
          <w:tcPr>
            <w:tcW w:w="746" w:type="pct"/>
            <w:vAlign w:val="center"/>
          </w:tcPr>
          <w:p w14:paraId="462FF8CC" w14:textId="77777777" w:rsidR="00D07EF7" w:rsidRPr="00D07EF7" w:rsidRDefault="00D07EF7" w:rsidP="00D07EF7">
            <w:pPr>
              <w:jc w:val="center"/>
              <w:rPr>
                <w:rFonts w:eastAsia="Times New Roman"/>
                <w:sz w:val="22"/>
                <w:szCs w:val="22"/>
              </w:rPr>
            </w:pPr>
            <w:r w:rsidRPr="00D07EF7">
              <w:rPr>
                <w:rFonts w:eastAsia="Times New Roman"/>
                <w:sz w:val="22"/>
                <w:szCs w:val="22"/>
              </w:rPr>
              <w:t>84.6%</w:t>
            </w:r>
          </w:p>
        </w:tc>
        <w:tc>
          <w:tcPr>
            <w:tcW w:w="443" w:type="pct"/>
            <w:vAlign w:val="center"/>
          </w:tcPr>
          <w:p w14:paraId="39689435"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0.02</w:t>
            </w:r>
          </w:p>
        </w:tc>
        <w:tc>
          <w:tcPr>
            <w:tcW w:w="440" w:type="pct"/>
            <w:vAlign w:val="center"/>
          </w:tcPr>
          <w:p w14:paraId="7C0A96E2"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S</w:t>
            </w:r>
          </w:p>
        </w:tc>
      </w:tr>
      <w:tr w:rsidR="00D07EF7" w:rsidRPr="00D07EF7" w14:paraId="7BAEDEAE" w14:textId="77777777" w:rsidTr="00A807DF">
        <w:trPr>
          <w:trHeight w:val="20"/>
        </w:trPr>
        <w:tc>
          <w:tcPr>
            <w:tcW w:w="1407" w:type="pct"/>
            <w:vAlign w:val="center"/>
          </w:tcPr>
          <w:p w14:paraId="0D46A380"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CS</w:t>
            </w:r>
          </w:p>
        </w:tc>
        <w:tc>
          <w:tcPr>
            <w:tcW w:w="591" w:type="pct"/>
            <w:vAlign w:val="center"/>
          </w:tcPr>
          <w:p w14:paraId="69FB1BE5" w14:textId="77777777" w:rsidR="00D07EF7" w:rsidRPr="00D07EF7" w:rsidRDefault="00D07EF7" w:rsidP="00D07EF7">
            <w:pPr>
              <w:jc w:val="center"/>
              <w:rPr>
                <w:rFonts w:eastAsia="Times New Roman"/>
                <w:sz w:val="22"/>
                <w:szCs w:val="22"/>
              </w:rPr>
            </w:pPr>
            <w:r w:rsidRPr="00D07EF7">
              <w:rPr>
                <w:rFonts w:eastAsia="Times New Roman"/>
                <w:sz w:val="22"/>
                <w:szCs w:val="22"/>
              </w:rPr>
              <w:t>18</w:t>
            </w:r>
          </w:p>
        </w:tc>
        <w:tc>
          <w:tcPr>
            <w:tcW w:w="591" w:type="pct"/>
            <w:vAlign w:val="center"/>
          </w:tcPr>
          <w:p w14:paraId="616A1B72" w14:textId="77777777" w:rsidR="00D07EF7" w:rsidRPr="00D07EF7" w:rsidRDefault="00D07EF7" w:rsidP="00D07EF7">
            <w:pPr>
              <w:jc w:val="center"/>
              <w:rPr>
                <w:rFonts w:eastAsia="Times New Roman"/>
                <w:sz w:val="22"/>
                <w:szCs w:val="22"/>
              </w:rPr>
            </w:pPr>
            <w:r w:rsidRPr="00D07EF7">
              <w:rPr>
                <w:rFonts w:eastAsia="Times New Roman"/>
                <w:sz w:val="22"/>
                <w:szCs w:val="22"/>
              </w:rPr>
              <w:t>45.0%</w:t>
            </w:r>
          </w:p>
        </w:tc>
        <w:tc>
          <w:tcPr>
            <w:tcW w:w="782" w:type="pct"/>
            <w:vAlign w:val="center"/>
          </w:tcPr>
          <w:p w14:paraId="3EABDCE6" w14:textId="77777777" w:rsidR="00D07EF7" w:rsidRPr="00D07EF7" w:rsidRDefault="00D07EF7" w:rsidP="00D07EF7">
            <w:pPr>
              <w:jc w:val="center"/>
              <w:rPr>
                <w:rFonts w:eastAsia="Times New Roman"/>
                <w:sz w:val="22"/>
                <w:szCs w:val="22"/>
              </w:rPr>
            </w:pPr>
            <w:r w:rsidRPr="00D07EF7">
              <w:rPr>
                <w:rFonts w:eastAsia="Times New Roman"/>
                <w:sz w:val="22"/>
                <w:szCs w:val="22"/>
              </w:rPr>
              <w:t>22</w:t>
            </w:r>
          </w:p>
        </w:tc>
        <w:tc>
          <w:tcPr>
            <w:tcW w:w="746" w:type="pct"/>
            <w:vAlign w:val="center"/>
          </w:tcPr>
          <w:p w14:paraId="62464064" w14:textId="77777777" w:rsidR="00D07EF7" w:rsidRPr="00D07EF7" w:rsidRDefault="00D07EF7" w:rsidP="00D07EF7">
            <w:pPr>
              <w:jc w:val="center"/>
              <w:rPr>
                <w:rFonts w:eastAsia="Times New Roman"/>
                <w:sz w:val="22"/>
                <w:szCs w:val="22"/>
              </w:rPr>
            </w:pPr>
            <w:r w:rsidRPr="00D07EF7">
              <w:rPr>
                <w:rFonts w:eastAsia="Times New Roman"/>
                <w:sz w:val="22"/>
                <w:szCs w:val="22"/>
              </w:rPr>
              <w:t>55.0%</w:t>
            </w:r>
          </w:p>
        </w:tc>
        <w:tc>
          <w:tcPr>
            <w:tcW w:w="443" w:type="pct"/>
            <w:vAlign w:val="center"/>
          </w:tcPr>
          <w:p w14:paraId="3C211831"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0.01</w:t>
            </w:r>
          </w:p>
        </w:tc>
        <w:tc>
          <w:tcPr>
            <w:tcW w:w="440" w:type="pct"/>
            <w:vAlign w:val="center"/>
          </w:tcPr>
          <w:p w14:paraId="5CA9DDCD"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S</w:t>
            </w:r>
          </w:p>
        </w:tc>
      </w:tr>
      <w:tr w:rsidR="00D07EF7" w:rsidRPr="00D07EF7" w14:paraId="3E2FF7F3" w14:textId="77777777" w:rsidTr="00A807DF">
        <w:trPr>
          <w:trHeight w:val="20"/>
        </w:trPr>
        <w:tc>
          <w:tcPr>
            <w:tcW w:w="1407" w:type="pct"/>
            <w:vAlign w:val="center"/>
          </w:tcPr>
          <w:p w14:paraId="7EA1B7E9"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Apgar &lt;7 at 5min</w:t>
            </w:r>
          </w:p>
          <w:p w14:paraId="1D196BD8"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(n %)</w:t>
            </w:r>
          </w:p>
        </w:tc>
        <w:tc>
          <w:tcPr>
            <w:tcW w:w="591" w:type="pct"/>
            <w:vAlign w:val="center"/>
          </w:tcPr>
          <w:p w14:paraId="734AFD3B" w14:textId="77777777" w:rsidR="00D07EF7" w:rsidRPr="00D07EF7" w:rsidRDefault="00D07EF7" w:rsidP="00D07EF7">
            <w:pPr>
              <w:jc w:val="center"/>
              <w:rPr>
                <w:rFonts w:eastAsia="Times New Roman"/>
                <w:sz w:val="22"/>
                <w:szCs w:val="22"/>
              </w:rPr>
            </w:pPr>
            <w:r w:rsidRPr="00D07EF7">
              <w:rPr>
                <w:rFonts w:eastAsia="Times New Roman"/>
                <w:sz w:val="22"/>
                <w:szCs w:val="22"/>
              </w:rPr>
              <w:t>2</w:t>
            </w:r>
          </w:p>
        </w:tc>
        <w:tc>
          <w:tcPr>
            <w:tcW w:w="591" w:type="pct"/>
            <w:vAlign w:val="center"/>
          </w:tcPr>
          <w:p w14:paraId="1EE1B061" w14:textId="77777777" w:rsidR="00D07EF7" w:rsidRPr="00D07EF7" w:rsidRDefault="00D07EF7" w:rsidP="00D07EF7">
            <w:pPr>
              <w:jc w:val="center"/>
              <w:rPr>
                <w:rFonts w:eastAsia="Times New Roman"/>
                <w:sz w:val="22"/>
                <w:szCs w:val="22"/>
              </w:rPr>
            </w:pPr>
            <w:r w:rsidRPr="00D07EF7">
              <w:rPr>
                <w:rFonts w:eastAsia="Times New Roman"/>
                <w:sz w:val="22"/>
                <w:szCs w:val="22"/>
              </w:rPr>
              <w:t>50.0%</w:t>
            </w:r>
          </w:p>
        </w:tc>
        <w:tc>
          <w:tcPr>
            <w:tcW w:w="782" w:type="pct"/>
            <w:vAlign w:val="center"/>
          </w:tcPr>
          <w:p w14:paraId="53383B19" w14:textId="77777777" w:rsidR="00D07EF7" w:rsidRPr="00D07EF7" w:rsidRDefault="00D07EF7" w:rsidP="00D07EF7">
            <w:pPr>
              <w:jc w:val="center"/>
              <w:rPr>
                <w:rFonts w:eastAsia="Times New Roman"/>
                <w:sz w:val="22"/>
                <w:szCs w:val="22"/>
              </w:rPr>
            </w:pPr>
            <w:r w:rsidRPr="00D07EF7">
              <w:rPr>
                <w:rFonts w:eastAsia="Times New Roman"/>
                <w:sz w:val="22"/>
                <w:szCs w:val="22"/>
              </w:rPr>
              <w:t>2</w:t>
            </w:r>
          </w:p>
        </w:tc>
        <w:tc>
          <w:tcPr>
            <w:tcW w:w="746" w:type="pct"/>
            <w:vAlign w:val="center"/>
          </w:tcPr>
          <w:p w14:paraId="2F402153" w14:textId="77777777" w:rsidR="00D07EF7" w:rsidRPr="00D07EF7" w:rsidRDefault="00D07EF7" w:rsidP="00D07EF7">
            <w:pPr>
              <w:jc w:val="center"/>
              <w:rPr>
                <w:rFonts w:eastAsia="Times New Roman"/>
                <w:sz w:val="22"/>
                <w:szCs w:val="22"/>
              </w:rPr>
            </w:pPr>
            <w:r w:rsidRPr="00D07EF7">
              <w:rPr>
                <w:rFonts w:eastAsia="Times New Roman"/>
                <w:sz w:val="22"/>
                <w:szCs w:val="22"/>
              </w:rPr>
              <w:t>50.0%</w:t>
            </w:r>
          </w:p>
        </w:tc>
        <w:tc>
          <w:tcPr>
            <w:tcW w:w="443" w:type="pct"/>
            <w:vAlign w:val="center"/>
          </w:tcPr>
          <w:p w14:paraId="4A4B2E90"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&gt;0.99</w:t>
            </w:r>
          </w:p>
        </w:tc>
        <w:tc>
          <w:tcPr>
            <w:tcW w:w="440" w:type="pct"/>
            <w:vAlign w:val="center"/>
          </w:tcPr>
          <w:p w14:paraId="41463A1B"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NS</w:t>
            </w:r>
          </w:p>
        </w:tc>
      </w:tr>
      <w:tr w:rsidR="00D07EF7" w:rsidRPr="00D07EF7" w14:paraId="1A9F7B38" w14:textId="77777777" w:rsidTr="00A807DF">
        <w:trPr>
          <w:trHeight w:val="20"/>
        </w:trPr>
        <w:tc>
          <w:tcPr>
            <w:tcW w:w="1407" w:type="pct"/>
            <w:vAlign w:val="center"/>
          </w:tcPr>
          <w:p w14:paraId="5147EC75"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NICU admission</w:t>
            </w:r>
          </w:p>
        </w:tc>
        <w:tc>
          <w:tcPr>
            <w:tcW w:w="591" w:type="pct"/>
            <w:vAlign w:val="center"/>
          </w:tcPr>
          <w:p w14:paraId="4F4733C6" w14:textId="77777777" w:rsidR="00D07EF7" w:rsidRPr="00D07EF7" w:rsidRDefault="00D07EF7" w:rsidP="00D07EF7">
            <w:pPr>
              <w:jc w:val="center"/>
              <w:rPr>
                <w:rFonts w:eastAsia="Times New Roman"/>
                <w:sz w:val="22"/>
                <w:szCs w:val="22"/>
              </w:rPr>
            </w:pPr>
            <w:r w:rsidRPr="00D07EF7">
              <w:rPr>
                <w:rFonts w:eastAsia="Times New Roman"/>
                <w:sz w:val="22"/>
                <w:szCs w:val="22"/>
              </w:rPr>
              <w:t>7</w:t>
            </w:r>
          </w:p>
        </w:tc>
        <w:tc>
          <w:tcPr>
            <w:tcW w:w="591" w:type="pct"/>
            <w:vAlign w:val="center"/>
          </w:tcPr>
          <w:p w14:paraId="799A02A6" w14:textId="77777777" w:rsidR="00D07EF7" w:rsidRPr="00D07EF7" w:rsidRDefault="00D07EF7" w:rsidP="00D07EF7">
            <w:pPr>
              <w:jc w:val="center"/>
              <w:rPr>
                <w:rFonts w:eastAsia="Times New Roman"/>
                <w:sz w:val="22"/>
                <w:szCs w:val="22"/>
              </w:rPr>
            </w:pPr>
            <w:r w:rsidRPr="00D07EF7">
              <w:rPr>
                <w:rFonts w:eastAsia="Times New Roman"/>
                <w:sz w:val="22"/>
                <w:szCs w:val="22"/>
              </w:rPr>
              <w:t>38.9%</w:t>
            </w:r>
          </w:p>
        </w:tc>
        <w:tc>
          <w:tcPr>
            <w:tcW w:w="782" w:type="pct"/>
            <w:vAlign w:val="center"/>
          </w:tcPr>
          <w:p w14:paraId="2464A4B3" w14:textId="77777777" w:rsidR="00D07EF7" w:rsidRPr="00D07EF7" w:rsidRDefault="00D07EF7" w:rsidP="00D07EF7">
            <w:pPr>
              <w:jc w:val="center"/>
              <w:rPr>
                <w:rFonts w:eastAsia="Times New Roman"/>
                <w:sz w:val="22"/>
                <w:szCs w:val="22"/>
              </w:rPr>
            </w:pPr>
            <w:r w:rsidRPr="00D07EF7">
              <w:rPr>
                <w:rFonts w:eastAsia="Times New Roman"/>
                <w:sz w:val="22"/>
                <w:szCs w:val="22"/>
              </w:rPr>
              <w:t>11</w:t>
            </w:r>
          </w:p>
        </w:tc>
        <w:tc>
          <w:tcPr>
            <w:tcW w:w="746" w:type="pct"/>
            <w:vAlign w:val="center"/>
          </w:tcPr>
          <w:p w14:paraId="440F2D63" w14:textId="77777777" w:rsidR="00D07EF7" w:rsidRPr="00D07EF7" w:rsidRDefault="00D07EF7" w:rsidP="00D07EF7">
            <w:pPr>
              <w:jc w:val="center"/>
              <w:rPr>
                <w:rFonts w:eastAsia="Times New Roman"/>
                <w:sz w:val="22"/>
                <w:szCs w:val="22"/>
              </w:rPr>
            </w:pPr>
            <w:r w:rsidRPr="00D07EF7">
              <w:rPr>
                <w:rFonts w:eastAsia="Times New Roman"/>
                <w:sz w:val="22"/>
                <w:szCs w:val="22"/>
              </w:rPr>
              <w:t>61.1%</w:t>
            </w:r>
          </w:p>
        </w:tc>
        <w:tc>
          <w:tcPr>
            <w:tcW w:w="443" w:type="pct"/>
            <w:vAlign w:val="center"/>
          </w:tcPr>
          <w:p w14:paraId="154CF7F3"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0.07</w:t>
            </w:r>
          </w:p>
        </w:tc>
        <w:tc>
          <w:tcPr>
            <w:tcW w:w="440" w:type="pct"/>
            <w:vAlign w:val="center"/>
          </w:tcPr>
          <w:p w14:paraId="44D0D59B" w14:textId="77777777" w:rsidR="00D07EF7" w:rsidRPr="00D07EF7" w:rsidRDefault="00D07EF7" w:rsidP="00D07EF7">
            <w:pPr>
              <w:tabs>
                <w:tab w:val="center" w:pos="4320"/>
                <w:tab w:val="right" w:pos="8640"/>
              </w:tabs>
              <w:jc w:val="center"/>
              <w:rPr>
                <w:rFonts w:eastAsia="Times New Roman"/>
                <w:sz w:val="22"/>
                <w:szCs w:val="22"/>
              </w:rPr>
            </w:pPr>
            <w:r w:rsidRPr="00D07EF7">
              <w:rPr>
                <w:rFonts w:eastAsia="Times New Roman"/>
                <w:sz w:val="22"/>
                <w:szCs w:val="22"/>
              </w:rPr>
              <w:t>NS</w:t>
            </w:r>
          </w:p>
        </w:tc>
      </w:tr>
    </w:tbl>
    <w:p w14:paraId="7346DA00" w14:textId="0197E04E" w:rsidR="00D07EF7" w:rsidRPr="00D07EF7" w:rsidRDefault="00C6335F" w:rsidP="00D07EF7">
      <w:pPr>
        <w:spacing w:after="240" w:line="240" w:lineRule="auto"/>
        <w:jc w:val="both"/>
        <w:rPr>
          <w:rFonts w:ascii="Times New Roman" w:eastAsia="Times New Roman" w:hAnsi="Times New Roman" w:cs="Akhbar MT"/>
          <w:sz w:val="20"/>
          <w:szCs w:val="20"/>
          <w:rtl/>
          <w:lang w:eastAsia="zh-CN" w:bidi="ar-EG"/>
        </w:rPr>
      </w:pPr>
      <w:r>
        <w:rPr>
          <w:rFonts w:ascii="Times New Roman" w:eastAsia="Times New Roman" w:hAnsi="Times New Roman" w:cs="Akhbar MT"/>
          <w:sz w:val="20"/>
          <w:szCs w:val="20"/>
          <w:lang w:eastAsia="zh-CN"/>
        </w:rPr>
        <w:t>A chi-square test and a student's t test.</w:t>
      </w:r>
    </w:p>
    <w:p w14:paraId="002616DC" w14:textId="112B01D1" w:rsidR="00D07EF7" w:rsidRPr="00D07EF7" w:rsidRDefault="00D07EF7" w:rsidP="00D07EF7">
      <w:pPr>
        <w:autoSpaceDE w:val="0"/>
        <w:autoSpaceDN w:val="0"/>
        <w:adjustRightInd w:val="0"/>
        <w:spacing w:after="0" w:line="276" w:lineRule="auto"/>
        <w:ind w:firstLine="720"/>
        <w:jc w:val="both"/>
        <w:rPr>
          <w:rFonts w:asciiTheme="majorBidi" w:eastAsia="SimSun" w:hAnsiTheme="majorBidi" w:cstheme="majorBidi"/>
          <w:b/>
          <w:bCs/>
          <w:color w:val="000000"/>
          <w:sz w:val="24"/>
          <w:szCs w:val="24"/>
          <w:lang w:eastAsia="zh-CN" w:bidi="ar-EG"/>
        </w:rPr>
      </w:pPr>
      <w:r w:rsidRPr="00D07EF7">
        <w:rPr>
          <w:rFonts w:asciiTheme="majorBidi" w:eastAsia="SimSun" w:hAnsiTheme="majorBidi" w:cstheme="majorBidi"/>
          <w:color w:val="000000"/>
          <w:sz w:val="24"/>
          <w:szCs w:val="24"/>
          <w:lang w:eastAsia="zh-CN" w:bidi="ar-EG"/>
        </w:rPr>
        <w:t xml:space="preserve">There </w:t>
      </w:r>
      <w:r w:rsidR="00C6335F">
        <w:rPr>
          <w:rFonts w:asciiTheme="majorBidi" w:eastAsia="SimSun" w:hAnsiTheme="majorBidi" w:cstheme="majorBidi"/>
          <w:color w:val="000000"/>
          <w:sz w:val="24"/>
          <w:szCs w:val="24"/>
          <w:lang w:eastAsia="zh-CN" w:bidi="ar-EG"/>
        </w:rPr>
        <w:t>While the MC/umbilical artery ratio was superior at predicting IUGR, the other ratios showed comparable predictive potential for poor outcomes. Five-Area Table</w:t>
      </w:r>
    </w:p>
    <w:p w14:paraId="504795EA" w14:textId="7F9A7595" w:rsidR="00D07EF7" w:rsidRPr="00D07EF7" w:rsidRDefault="00C6335F" w:rsidP="00D07EF7">
      <w:pPr>
        <w:keepNext/>
        <w:spacing w:after="0" w:line="240" w:lineRule="auto"/>
        <w:jc w:val="both"/>
        <w:rPr>
          <w:rFonts w:asciiTheme="majorBidi" w:eastAsia="Calibri" w:hAnsiTheme="majorBidi" w:cstheme="majorBidi"/>
          <w:b/>
          <w:bCs/>
          <w:sz w:val="24"/>
          <w:szCs w:val="24"/>
          <w:rtl/>
          <w:lang w:bidi="ar-EG"/>
        </w:rPr>
      </w:pPr>
      <w:r>
        <w:rPr>
          <w:rFonts w:asciiTheme="majorBidi" w:eastAsia="Calibri" w:hAnsiTheme="majorBidi" w:cstheme="majorBidi"/>
          <w:b/>
          <w:bCs/>
          <w:sz w:val="24"/>
          <w:szCs w:val="24"/>
        </w:rPr>
        <w:t xml:space="preserve">Fig. 5: Umbilical ratios and middle cerebral artery/uterine </w:t>
      </w:r>
      <w:proofErr w:type="spellStart"/>
      <w:r>
        <w:rPr>
          <w:rFonts w:asciiTheme="majorBidi" w:eastAsia="Calibri" w:hAnsiTheme="majorBidi" w:cstheme="majorBidi"/>
          <w:b/>
          <w:bCs/>
          <w:sz w:val="24"/>
          <w:szCs w:val="24"/>
        </w:rPr>
        <w:t>pulsatility</w:t>
      </w:r>
      <w:proofErr w:type="spellEnd"/>
      <w:r>
        <w:rPr>
          <w:rFonts w:asciiTheme="majorBidi" w:eastAsia="Calibri" w:hAnsiTheme="majorBidi" w:cstheme="majorBidi"/>
          <w:b/>
          <w:bCs/>
          <w:sz w:val="24"/>
          <w:szCs w:val="24"/>
        </w:rPr>
        <w:t xml:space="preserve"> index for prediction accuracy</w:t>
      </w:r>
    </w:p>
    <w:tbl>
      <w:tblPr>
        <w:tblStyle w:val="TableGrid12"/>
        <w:tblpPr w:leftFromText="180" w:rightFromText="180" w:vertAnchor="text" w:horzAnchor="margin" w:tblpXSpec="center" w:tblpY="192"/>
        <w:tblW w:w="5000" w:type="pct"/>
        <w:tblLook w:val="04A0" w:firstRow="1" w:lastRow="0" w:firstColumn="1" w:lastColumn="0" w:noHBand="0" w:noVBand="1"/>
      </w:tblPr>
      <w:tblGrid>
        <w:gridCol w:w="2920"/>
        <w:gridCol w:w="1072"/>
        <w:gridCol w:w="1105"/>
        <w:gridCol w:w="666"/>
        <w:gridCol w:w="666"/>
        <w:gridCol w:w="679"/>
        <w:gridCol w:w="1414"/>
      </w:tblGrid>
      <w:tr w:rsidR="00D07EF7" w:rsidRPr="00D07EF7" w14:paraId="35036812" w14:textId="77777777" w:rsidTr="00A807DF">
        <w:trPr>
          <w:trHeight w:val="20"/>
        </w:trPr>
        <w:tc>
          <w:tcPr>
            <w:tcW w:w="1765" w:type="pct"/>
            <w:vAlign w:val="center"/>
          </w:tcPr>
          <w:p w14:paraId="654F215A" w14:textId="77777777" w:rsidR="00D07EF7" w:rsidRPr="00D07EF7" w:rsidRDefault="00D07EF7" w:rsidP="00D07EF7">
            <w:pPr>
              <w:jc w:val="center"/>
              <w:rPr>
                <w:rFonts w:eastAsia="Times New Roman"/>
                <w:b/>
                <w:bCs/>
                <w:sz w:val="20"/>
                <w:szCs w:val="20"/>
              </w:rPr>
            </w:pPr>
          </w:p>
        </w:tc>
        <w:tc>
          <w:tcPr>
            <w:tcW w:w="608" w:type="pct"/>
            <w:vAlign w:val="center"/>
          </w:tcPr>
          <w:p w14:paraId="27BF5EC6" w14:textId="77777777" w:rsidR="00D07EF7" w:rsidRPr="00D07EF7" w:rsidRDefault="00D07EF7" w:rsidP="00D07EF7">
            <w:pPr>
              <w:jc w:val="center"/>
              <w:rPr>
                <w:rFonts w:eastAsia="Times New Roman"/>
                <w:b/>
                <w:bCs/>
                <w:sz w:val="20"/>
                <w:szCs w:val="20"/>
              </w:rPr>
            </w:pPr>
            <w:r w:rsidRPr="00D07EF7">
              <w:rPr>
                <w:rFonts w:eastAsia="Times New Roman"/>
                <w:b/>
                <w:bCs/>
                <w:sz w:val="20"/>
                <w:szCs w:val="20"/>
              </w:rPr>
              <w:t>sensitivity</w:t>
            </w:r>
          </w:p>
        </w:tc>
        <w:tc>
          <w:tcPr>
            <w:tcW w:w="618" w:type="pct"/>
            <w:vAlign w:val="center"/>
          </w:tcPr>
          <w:p w14:paraId="73A3AD0A" w14:textId="77777777" w:rsidR="00D07EF7" w:rsidRPr="00D07EF7" w:rsidRDefault="00D07EF7" w:rsidP="00D07EF7">
            <w:pPr>
              <w:jc w:val="center"/>
              <w:rPr>
                <w:rFonts w:eastAsia="Times New Roman"/>
                <w:b/>
                <w:bCs/>
                <w:sz w:val="20"/>
                <w:szCs w:val="20"/>
              </w:rPr>
            </w:pPr>
            <w:r w:rsidRPr="00D07EF7">
              <w:rPr>
                <w:rFonts w:eastAsia="Times New Roman"/>
                <w:b/>
                <w:bCs/>
                <w:sz w:val="20"/>
                <w:szCs w:val="20"/>
              </w:rPr>
              <w:t>Specificity</w:t>
            </w:r>
          </w:p>
        </w:tc>
        <w:tc>
          <w:tcPr>
            <w:tcW w:w="392" w:type="pct"/>
            <w:vAlign w:val="center"/>
          </w:tcPr>
          <w:p w14:paraId="6932540A" w14:textId="77777777" w:rsidR="00D07EF7" w:rsidRPr="00D07EF7" w:rsidRDefault="00D07EF7" w:rsidP="00D07EF7">
            <w:pPr>
              <w:jc w:val="center"/>
              <w:rPr>
                <w:rFonts w:eastAsia="Times New Roman"/>
                <w:b/>
                <w:bCs/>
                <w:sz w:val="20"/>
                <w:szCs w:val="20"/>
              </w:rPr>
            </w:pPr>
            <w:r w:rsidRPr="00D07EF7">
              <w:rPr>
                <w:rFonts w:eastAsia="Times New Roman"/>
                <w:b/>
                <w:bCs/>
                <w:sz w:val="20"/>
                <w:szCs w:val="20"/>
              </w:rPr>
              <w:t>PPV</w:t>
            </w:r>
          </w:p>
        </w:tc>
        <w:tc>
          <w:tcPr>
            <w:tcW w:w="343" w:type="pct"/>
            <w:vAlign w:val="center"/>
          </w:tcPr>
          <w:p w14:paraId="4ACEE3C4" w14:textId="77777777" w:rsidR="00D07EF7" w:rsidRPr="00D07EF7" w:rsidRDefault="00D07EF7" w:rsidP="00D07EF7">
            <w:pPr>
              <w:jc w:val="center"/>
              <w:rPr>
                <w:rFonts w:eastAsia="Times New Roman"/>
                <w:b/>
                <w:bCs/>
                <w:sz w:val="20"/>
                <w:szCs w:val="20"/>
              </w:rPr>
            </w:pPr>
            <w:r w:rsidRPr="00D07EF7">
              <w:rPr>
                <w:rFonts w:eastAsia="Times New Roman"/>
                <w:b/>
                <w:bCs/>
                <w:sz w:val="20"/>
                <w:szCs w:val="20"/>
              </w:rPr>
              <w:t>NPV</w:t>
            </w:r>
          </w:p>
        </w:tc>
        <w:tc>
          <w:tcPr>
            <w:tcW w:w="343" w:type="pct"/>
            <w:vAlign w:val="center"/>
          </w:tcPr>
          <w:p w14:paraId="7E04B1C3" w14:textId="77777777" w:rsidR="00D07EF7" w:rsidRPr="00D07EF7" w:rsidRDefault="00D07EF7" w:rsidP="00D07EF7">
            <w:pPr>
              <w:jc w:val="center"/>
              <w:rPr>
                <w:rFonts w:eastAsia="Times New Roman"/>
                <w:b/>
                <w:bCs/>
                <w:sz w:val="20"/>
                <w:szCs w:val="20"/>
              </w:rPr>
            </w:pPr>
            <w:r w:rsidRPr="00D07EF7">
              <w:rPr>
                <w:rFonts w:eastAsia="Times New Roman"/>
                <w:b/>
                <w:bCs/>
                <w:sz w:val="20"/>
                <w:szCs w:val="20"/>
              </w:rPr>
              <w:t>p</w:t>
            </w:r>
          </w:p>
        </w:tc>
        <w:tc>
          <w:tcPr>
            <w:tcW w:w="931" w:type="pct"/>
            <w:vAlign w:val="center"/>
          </w:tcPr>
          <w:p w14:paraId="152484B2" w14:textId="77777777" w:rsidR="00D07EF7" w:rsidRPr="00D07EF7" w:rsidRDefault="00D07EF7" w:rsidP="00D07EF7">
            <w:pPr>
              <w:jc w:val="center"/>
              <w:rPr>
                <w:rFonts w:eastAsia="Times New Roman"/>
                <w:b/>
                <w:bCs/>
                <w:sz w:val="20"/>
                <w:szCs w:val="20"/>
              </w:rPr>
            </w:pPr>
            <w:r w:rsidRPr="00D07EF7">
              <w:rPr>
                <w:rFonts w:eastAsia="Times New Roman"/>
                <w:b/>
                <w:bCs/>
                <w:sz w:val="20"/>
                <w:szCs w:val="20"/>
              </w:rPr>
              <w:t>OR (95% CI)</w:t>
            </w:r>
          </w:p>
        </w:tc>
      </w:tr>
      <w:tr w:rsidR="00D07EF7" w:rsidRPr="00D07EF7" w14:paraId="11BF93F9" w14:textId="77777777" w:rsidTr="00A807DF">
        <w:trPr>
          <w:trHeight w:val="20"/>
        </w:trPr>
        <w:tc>
          <w:tcPr>
            <w:tcW w:w="1765" w:type="pct"/>
            <w:vAlign w:val="center"/>
          </w:tcPr>
          <w:p w14:paraId="5EBC5859" w14:textId="77777777" w:rsidR="00D07EF7" w:rsidRPr="00D07EF7" w:rsidRDefault="00D07EF7" w:rsidP="00D07EF7">
            <w:pPr>
              <w:jc w:val="center"/>
              <w:rPr>
                <w:rFonts w:eastAsia="Times New Roman"/>
                <w:b/>
                <w:bCs/>
                <w:sz w:val="20"/>
                <w:szCs w:val="20"/>
              </w:rPr>
            </w:pPr>
            <w:r w:rsidRPr="00D07EF7">
              <w:rPr>
                <w:rFonts w:eastAsia="Times New Roman"/>
                <w:b/>
                <w:bCs/>
                <w:sz w:val="20"/>
                <w:szCs w:val="20"/>
              </w:rPr>
              <w:t>MCA/uterine artery PI ratio</w:t>
            </w:r>
          </w:p>
        </w:tc>
        <w:tc>
          <w:tcPr>
            <w:tcW w:w="608" w:type="pct"/>
            <w:vAlign w:val="center"/>
          </w:tcPr>
          <w:p w14:paraId="7A96380D" w14:textId="77777777" w:rsidR="00D07EF7" w:rsidRPr="00D07EF7" w:rsidRDefault="00D07EF7" w:rsidP="00D07EF7">
            <w:pPr>
              <w:jc w:val="center"/>
              <w:rPr>
                <w:rFonts w:eastAsia="Times New Roman"/>
                <w:sz w:val="20"/>
                <w:szCs w:val="20"/>
              </w:rPr>
            </w:pPr>
          </w:p>
        </w:tc>
        <w:tc>
          <w:tcPr>
            <w:tcW w:w="618" w:type="pct"/>
            <w:vAlign w:val="center"/>
          </w:tcPr>
          <w:p w14:paraId="6FF1563D" w14:textId="77777777" w:rsidR="00D07EF7" w:rsidRPr="00D07EF7" w:rsidRDefault="00D07EF7" w:rsidP="00D07EF7">
            <w:pPr>
              <w:jc w:val="center"/>
              <w:rPr>
                <w:rFonts w:eastAsia="Times New Roman"/>
                <w:sz w:val="20"/>
                <w:szCs w:val="20"/>
              </w:rPr>
            </w:pPr>
          </w:p>
        </w:tc>
        <w:tc>
          <w:tcPr>
            <w:tcW w:w="392" w:type="pct"/>
            <w:vAlign w:val="center"/>
          </w:tcPr>
          <w:p w14:paraId="18864465" w14:textId="77777777" w:rsidR="00D07EF7" w:rsidRPr="00D07EF7" w:rsidRDefault="00D07EF7" w:rsidP="00D07EF7">
            <w:pPr>
              <w:jc w:val="center"/>
              <w:rPr>
                <w:rFonts w:eastAsia="Times New Roman"/>
                <w:sz w:val="20"/>
                <w:szCs w:val="20"/>
              </w:rPr>
            </w:pPr>
          </w:p>
        </w:tc>
        <w:tc>
          <w:tcPr>
            <w:tcW w:w="343" w:type="pct"/>
            <w:vAlign w:val="center"/>
          </w:tcPr>
          <w:p w14:paraId="71FA8F42" w14:textId="77777777" w:rsidR="00D07EF7" w:rsidRPr="00D07EF7" w:rsidRDefault="00D07EF7" w:rsidP="00D07EF7">
            <w:pPr>
              <w:jc w:val="center"/>
              <w:rPr>
                <w:rFonts w:eastAsia="Times New Roman"/>
                <w:sz w:val="20"/>
                <w:szCs w:val="20"/>
              </w:rPr>
            </w:pPr>
          </w:p>
        </w:tc>
        <w:tc>
          <w:tcPr>
            <w:tcW w:w="343" w:type="pct"/>
            <w:vAlign w:val="center"/>
          </w:tcPr>
          <w:p w14:paraId="3456DC80" w14:textId="77777777" w:rsidR="00D07EF7" w:rsidRPr="00D07EF7" w:rsidRDefault="00D07EF7" w:rsidP="00D07EF7">
            <w:pPr>
              <w:jc w:val="center"/>
              <w:rPr>
                <w:rFonts w:eastAsia="Times New Roman"/>
                <w:sz w:val="20"/>
                <w:szCs w:val="20"/>
              </w:rPr>
            </w:pPr>
          </w:p>
        </w:tc>
        <w:tc>
          <w:tcPr>
            <w:tcW w:w="931" w:type="pct"/>
            <w:vAlign w:val="center"/>
          </w:tcPr>
          <w:p w14:paraId="0355E85B" w14:textId="77777777" w:rsidR="00D07EF7" w:rsidRPr="00D07EF7" w:rsidRDefault="00D07EF7" w:rsidP="00D07EF7">
            <w:pPr>
              <w:jc w:val="center"/>
              <w:rPr>
                <w:rFonts w:eastAsia="Times New Roman"/>
                <w:sz w:val="20"/>
                <w:szCs w:val="20"/>
              </w:rPr>
            </w:pPr>
          </w:p>
        </w:tc>
      </w:tr>
      <w:tr w:rsidR="00D07EF7" w:rsidRPr="00D07EF7" w14:paraId="71F52A3D" w14:textId="77777777" w:rsidTr="00A807DF">
        <w:trPr>
          <w:trHeight w:val="20"/>
        </w:trPr>
        <w:tc>
          <w:tcPr>
            <w:tcW w:w="1765" w:type="pct"/>
            <w:vAlign w:val="center"/>
          </w:tcPr>
          <w:p w14:paraId="7D9C71AC"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t>IUGR</w:t>
            </w:r>
          </w:p>
        </w:tc>
        <w:tc>
          <w:tcPr>
            <w:tcW w:w="608" w:type="pct"/>
            <w:vAlign w:val="center"/>
          </w:tcPr>
          <w:p w14:paraId="75C1D8DB" w14:textId="77777777" w:rsidR="00D07EF7" w:rsidRPr="00D07EF7" w:rsidRDefault="00D07EF7" w:rsidP="00D07EF7">
            <w:pPr>
              <w:jc w:val="center"/>
              <w:rPr>
                <w:rFonts w:eastAsia="Times New Roman"/>
                <w:sz w:val="20"/>
                <w:szCs w:val="20"/>
              </w:rPr>
            </w:pPr>
            <w:r w:rsidRPr="00D07EF7">
              <w:rPr>
                <w:rFonts w:eastAsia="Times New Roman"/>
                <w:sz w:val="20"/>
                <w:szCs w:val="20"/>
              </w:rPr>
              <w:t>59.09</w:t>
            </w:r>
          </w:p>
        </w:tc>
        <w:tc>
          <w:tcPr>
            <w:tcW w:w="618" w:type="pct"/>
            <w:vAlign w:val="center"/>
          </w:tcPr>
          <w:p w14:paraId="28A92FB0" w14:textId="77777777" w:rsidR="00D07EF7" w:rsidRPr="00D07EF7" w:rsidRDefault="00D07EF7" w:rsidP="00D07EF7">
            <w:pPr>
              <w:jc w:val="center"/>
              <w:rPr>
                <w:rFonts w:eastAsia="Times New Roman"/>
                <w:sz w:val="20"/>
                <w:szCs w:val="20"/>
              </w:rPr>
            </w:pPr>
            <w:r w:rsidRPr="00D07EF7">
              <w:rPr>
                <w:rFonts w:eastAsia="Times New Roman"/>
                <w:sz w:val="20"/>
                <w:szCs w:val="20"/>
              </w:rPr>
              <w:t>73.68</w:t>
            </w:r>
          </w:p>
        </w:tc>
        <w:tc>
          <w:tcPr>
            <w:tcW w:w="392" w:type="pct"/>
            <w:vAlign w:val="center"/>
          </w:tcPr>
          <w:p w14:paraId="7D973C97" w14:textId="77777777" w:rsidR="00D07EF7" w:rsidRPr="00D07EF7" w:rsidRDefault="00D07EF7" w:rsidP="00D07EF7">
            <w:pPr>
              <w:jc w:val="center"/>
              <w:rPr>
                <w:rFonts w:eastAsia="Times New Roman"/>
                <w:sz w:val="20"/>
                <w:szCs w:val="20"/>
              </w:rPr>
            </w:pPr>
            <w:r w:rsidRPr="00D07EF7">
              <w:rPr>
                <w:rFonts w:eastAsia="Times New Roman"/>
                <w:sz w:val="20"/>
                <w:szCs w:val="20"/>
              </w:rPr>
              <w:t>56.52</w:t>
            </w:r>
          </w:p>
        </w:tc>
        <w:tc>
          <w:tcPr>
            <w:tcW w:w="343" w:type="pct"/>
            <w:vAlign w:val="center"/>
          </w:tcPr>
          <w:p w14:paraId="2DFC5BE7" w14:textId="77777777" w:rsidR="00D07EF7" w:rsidRPr="00D07EF7" w:rsidRDefault="00D07EF7" w:rsidP="00D07EF7">
            <w:pPr>
              <w:jc w:val="center"/>
              <w:rPr>
                <w:rFonts w:eastAsia="Times New Roman"/>
                <w:sz w:val="20"/>
                <w:szCs w:val="20"/>
              </w:rPr>
            </w:pPr>
            <w:r w:rsidRPr="00D07EF7">
              <w:rPr>
                <w:rFonts w:eastAsia="Times New Roman"/>
                <w:sz w:val="20"/>
                <w:szCs w:val="20"/>
              </w:rPr>
              <w:t>75.68</w:t>
            </w:r>
          </w:p>
        </w:tc>
        <w:tc>
          <w:tcPr>
            <w:tcW w:w="343" w:type="pct"/>
            <w:vAlign w:val="center"/>
          </w:tcPr>
          <w:p w14:paraId="455E67E3" w14:textId="77777777" w:rsidR="00D07EF7" w:rsidRPr="00D07EF7" w:rsidRDefault="00D07EF7" w:rsidP="00D07EF7">
            <w:pPr>
              <w:tabs>
                <w:tab w:val="center" w:pos="4320"/>
                <w:tab w:val="right" w:pos="8640"/>
              </w:tabs>
              <w:jc w:val="center"/>
              <w:rPr>
                <w:rFonts w:eastAsia="Times New Roman"/>
                <w:sz w:val="20"/>
                <w:szCs w:val="20"/>
              </w:rPr>
            </w:pPr>
            <w:r w:rsidRPr="00D07EF7">
              <w:rPr>
                <w:rFonts w:eastAsia="Times New Roman"/>
                <w:sz w:val="20"/>
                <w:szCs w:val="20"/>
              </w:rPr>
              <w:t>0.01</w:t>
            </w:r>
          </w:p>
        </w:tc>
        <w:tc>
          <w:tcPr>
            <w:tcW w:w="931" w:type="pct"/>
            <w:vAlign w:val="center"/>
          </w:tcPr>
          <w:p w14:paraId="51C4476E" w14:textId="77777777" w:rsidR="00D07EF7" w:rsidRPr="00D07EF7" w:rsidRDefault="00D07EF7" w:rsidP="00D07EF7">
            <w:pPr>
              <w:jc w:val="center"/>
              <w:rPr>
                <w:rFonts w:eastAsia="Times New Roman"/>
                <w:b/>
                <w:bCs/>
                <w:sz w:val="20"/>
                <w:szCs w:val="20"/>
              </w:rPr>
            </w:pPr>
            <w:r w:rsidRPr="00D07EF7">
              <w:rPr>
                <w:rFonts w:eastAsia="Times New Roman"/>
                <w:b/>
                <w:bCs/>
                <w:sz w:val="20"/>
                <w:szCs w:val="20"/>
              </w:rPr>
              <w:t>4.04(1.33-12.34)</w:t>
            </w:r>
          </w:p>
        </w:tc>
      </w:tr>
      <w:tr w:rsidR="00D07EF7" w:rsidRPr="00D07EF7" w14:paraId="24DF7807" w14:textId="77777777" w:rsidTr="00A807DF">
        <w:trPr>
          <w:trHeight w:val="20"/>
        </w:trPr>
        <w:tc>
          <w:tcPr>
            <w:tcW w:w="1765" w:type="pct"/>
            <w:vAlign w:val="center"/>
          </w:tcPr>
          <w:p w14:paraId="656259D9"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lastRenderedPageBreak/>
              <w:t>Preterm</w:t>
            </w:r>
          </w:p>
        </w:tc>
        <w:tc>
          <w:tcPr>
            <w:tcW w:w="608" w:type="pct"/>
            <w:vAlign w:val="center"/>
          </w:tcPr>
          <w:p w14:paraId="091DC50F" w14:textId="77777777" w:rsidR="00D07EF7" w:rsidRPr="00D07EF7" w:rsidRDefault="00D07EF7" w:rsidP="00D07EF7">
            <w:pPr>
              <w:jc w:val="center"/>
              <w:rPr>
                <w:rFonts w:eastAsia="Times New Roman"/>
                <w:sz w:val="20"/>
                <w:szCs w:val="20"/>
              </w:rPr>
            </w:pPr>
            <w:r w:rsidRPr="00D07EF7">
              <w:rPr>
                <w:rFonts w:eastAsia="Times New Roman"/>
                <w:sz w:val="20"/>
                <w:szCs w:val="20"/>
              </w:rPr>
              <w:t>37.00</w:t>
            </w:r>
          </w:p>
        </w:tc>
        <w:tc>
          <w:tcPr>
            <w:tcW w:w="618" w:type="pct"/>
            <w:vAlign w:val="center"/>
          </w:tcPr>
          <w:p w14:paraId="561D8127" w14:textId="77777777" w:rsidR="00D07EF7" w:rsidRPr="00D07EF7" w:rsidRDefault="00D07EF7" w:rsidP="00D07EF7">
            <w:pPr>
              <w:jc w:val="center"/>
              <w:rPr>
                <w:rFonts w:eastAsia="Times New Roman"/>
                <w:sz w:val="20"/>
                <w:szCs w:val="20"/>
              </w:rPr>
            </w:pPr>
            <w:r w:rsidRPr="00D07EF7">
              <w:rPr>
                <w:rFonts w:eastAsia="Times New Roman"/>
                <w:sz w:val="20"/>
                <w:szCs w:val="20"/>
              </w:rPr>
              <w:t>73.00</w:t>
            </w:r>
          </w:p>
        </w:tc>
        <w:tc>
          <w:tcPr>
            <w:tcW w:w="392" w:type="pct"/>
            <w:vAlign w:val="center"/>
          </w:tcPr>
          <w:p w14:paraId="44F0918E" w14:textId="77777777" w:rsidR="00D07EF7" w:rsidRPr="00D07EF7" w:rsidRDefault="00D07EF7" w:rsidP="00D07EF7">
            <w:pPr>
              <w:jc w:val="center"/>
              <w:rPr>
                <w:rFonts w:eastAsia="Times New Roman"/>
                <w:sz w:val="20"/>
                <w:szCs w:val="20"/>
              </w:rPr>
            </w:pPr>
            <w:r w:rsidRPr="00D07EF7">
              <w:rPr>
                <w:rFonts w:eastAsia="Times New Roman"/>
                <w:sz w:val="20"/>
                <w:szCs w:val="20"/>
              </w:rPr>
              <w:t>91.00</w:t>
            </w:r>
          </w:p>
        </w:tc>
        <w:tc>
          <w:tcPr>
            <w:tcW w:w="343" w:type="pct"/>
            <w:vAlign w:val="center"/>
          </w:tcPr>
          <w:p w14:paraId="5C0CCD00" w14:textId="77777777" w:rsidR="00D07EF7" w:rsidRPr="00D07EF7" w:rsidRDefault="00D07EF7" w:rsidP="00D07EF7">
            <w:pPr>
              <w:jc w:val="center"/>
              <w:rPr>
                <w:rFonts w:eastAsia="Times New Roman"/>
                <w:sz w:val="20"/>
                <w:szCs w:val="20"/>
              </w:rPr>
            </w:pPr>
            <w:r w:rsidRPr="00D07EF7">
              <w:rPr>
                <w:rFonts w:eastAsia="Times New Roman"/>
                <w:sz w:val="20"/>
                <w:szCs w:val="20"/>
              </w:rPr>
              <w:t>18.92</w:t>
            </w:r>
          </w:p>
        </w:tc>
        <w:tc>
          <w:tcPr>
            <w:tcW w:w="343" w:type="pct"/>
            <w:vAlign w:val="center"/>
          </w:tcPr>
          <w:p w14:paraId="72215FB9" w14:textId="77777777" w:rsidR="00D07EF7" w:rsidRPr="00D07EF7" w:rsidRDefault="00D07EF7" w:rsidP="00D07EF7">
            <w:pPr>
              <w:tabs>
                <w:tab w:val="center" w:pos="4320"/>
                <w:tab w:val="right" w:pos="8640"/>
              </w:tabs>
              <w:jc w:val="center"/>
              <w:rPr>
                <w:rFonts w:eastAsia="Times New Roman"/>
                <w:sz w:val="20"/>
                <w:szCs w:val="20"/>
              </w:rPr>
            </w:pPr>
            <w:r w:rsidRPr="00D07EF7">
              <w:rPr>
                <w:rFonts w:eastAsia="Times New Roman"/>
                <w:sz w:val="20"/>
                <w:szCs w:val="20"/>
              </w:rPr>
              <w:t>0.04</w:t>
            </w:r>
          </w:p>
        </w:tc>
        <w:tc>
          <w:tcPr>
            <w:tcW w:w="931" w:type="pct"/>
            <w:vAlign w:val="center"/>
          </w:tcPr>
          <w:p w14:paraId="05623D8A" w14:textId="77777777" w:rsidR="00D07EF7" w:rsidRPr="00D07EF7" w:rsidRDefault="00D07EF7" w:rsidP="00D07EF7">
            <w:pPr>
              <w:jc w:val="center"/>
              <w:rPr>
                <w:rFonts w:eastAsia="Times New Roman"/>
                <w:sz w:val="20"/>
                <w:szCs w:val="20"/>
              </w:rPr>
            </w:pPr>
            <w:r w:rsidRPr="00D07EF7">
              <w:rPr>
                <w:rFonts w:eastAsia="Times New Roman"/>
                <w:sz w:val="20"/>
                <w:szCs w:val="20"/>
              </w:rPr>
              <w:t>0.81(0.69-0.95)</w:t>
            </w:r>
          </w:p>
        </w:tc>
      </w:tr>
      <w:tr w:rsidR="00D07EF7" w:rsidRPr="00D07EF7" w14:paraId="3789BEF6" w14:textId="77777777" w:rsidTr="00A807DF">
        <w:trPr>
          <w:trHeight w:val="20"/>
        </w:trPr>
        <w:tc>
          <w:tcPr>
            <w:tcW w:w="1765" w:type="pct"/>
            <w:vAlign w:val="center"/>
          </w:tcPr>
          <w:p w14:paraId="2C0C746B"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t>CS</w:t>
            </w:r>
          </w:p>
        </w:tc>
        <w:tc>
          <w:tcPr>
            <w:tcW w:w="608" w:type="pct"/>
            <w:vAlign w:val="center"/>
          </w:tcPr>
          <w:p w14:paraId="74DAF879" w14:textId="77777777" w:rsidR="00D07EF7" w:rsidRPr="00D07EF7" w:rsidRDefault="00D07EF7" w:rsidP="00D07EF7">
            <w:pPr>
              <w:jc w:val="center"/>
              <w:rPr>
                <w:rFonts w:eastAsia="Times New Roman"/>
                <w:sz w:val="20"/>
                <w:szCs w:val="20"/>
              </w:rPr>
            </w:pPr>
            <w:r w:rsidRPr="00D07EF7">
              <w:rPr>
                <w:rFonts w:eastAsia="Times New Roman"/>
                <w:sz w:val="20"/>
                <w:szCs w:val="20"/>
              </w:rPr>
              <w:t>50.00</w:t>
            </w:r>
          </w:p>
        </w:tc>
        <w:tc>
          <w:tcPr>
            <w:tcW w:w="618" w:type="pct"/>
            <w:vAlign w:val="center"/>
          </w:tcPr>
          <w:p w14:paraId="0F7B1E5D" w14:textId="77777777" w:rsidR="00D07EF7" w:rsidRPr="00D07EF7" w:rsidRDefault="00D07EF7" w:rsidP="00D07EF7">
            <w:pPr>
              <w:jc w:val="center"/>
              <w:rPr>
                <w:rFonts w:eastAsia="Times New Roman"/>
                <w:sz w:val="20"/>
                <w:szCs w:val="20"/>
              </w:rPr>
            </w:pPr>
            <w:r w:rsidRPr="00D07EF7">
              <w:rPr>
                <w:rFonts w:eastAsia="Times New Roman"/>
                <w:sz w:val="20"/>
                <w:szCs w:val="20"/>
              </w:rPr>
              <w:t>85.00</w:t>
            </w:r>
          </w:p>
        </w:tc>
        <w:tc>
          <w:tcPr>
            <w:tcW w:w="392" w:type="pct"/>
            <w:vAlign w:val="center"/>
          </w:tcPr>
          <w:p w14:paraId="0148988D" w14:textId="77777777" w:rsidR="00D07EF7" w:rsidRPr="00D07EF7" w:rsidRDefault="00D07EF7" w:rsidP="00D07EF7">
            <w:pPr>
              <w:jc w:val="center"/>
              <w:rPr>
                <w:rFonts w:eastAsia="Times New Roman"/>
                <w:sz w:val="20"/>
                <w:szCs w:val="20"/>
              </w:rPr>
            </w:pPr>
            <w:r w:rsidRPr="00D07EF7">
              <w:rPr>
                <w:rFonts w:eastAsia="Times New Roman"/>
                <w:sz w:val="20"/>
                <w:szCs w:val="20"/>
              </w:rPr>
              <w:t>86.96</w:t>
            </w:r>
          </w:p>
        </w:tc>
        <w:tc>
          <w:tcPr>
            <w:tcW w:w="343" w:type="pct"/>
            <w:vAlign w:val="center"/>
          </w:tcPr>
          <w:p w14:paraId="591106A1" w14:textId="77777777" w:rsidR="00D07EF7" w:rsidRPr="00D07EF7" w:rsidRDefault="00D07EF7" w:rsidP="00D07EF7">
            <w:pPr>
              <w:jc w:val="center"/>
              <w:rPr>
                <w:rFonts w:eastAsia="Times New Roman"/>
                <w:sz w:val="20"/>
                <w:szCs w:val="20"/>
              </w:rPr>
            </w:pPr>
            <w:r w:rsidRPr="00D07EF7">
              <w:rPr>
                <w:rFonts w:eastAsia="Times New Roman"/>
                <w:sz w:val="20"/>
                <w:szCs w:val="20"/>
              </w:rPr>
              <w:t>45.95</w:t>
            </w:r>
          </w:p>
        </w:tc>
        <w:tc>
          <w:tcPr>
            <w:tcW w:w="343" w:type="pct"/>
            <w:vAlign w:val="center"/>
          </w:tcPr>
          <w:p w14:paraId="7D382B2C" w14:textId="77777777" w:rsidR="00D07EF7" w:rsidRPr="00D07EF7" w:rsidRDefault="00D07EF7" w:rsidP="00D07EF7">
            <w:pPr>
              <w:tabs>
                <w:tab w:val="center" w:pos="4320"/>
                <w:tab w:val="right" w:pos="8640"/>
              </w:tabs>
              <w:jc w:val="center"/>
              <w:rPr>
                <w:rFonts w:eastAsia="Times New Roman"/>
                <w:sz w:val="20"/>
                <w:szCs w:val="20"/>
              </w:rPr>
            </w:pPr>
            <w:r w:rsidRPr="00D07EF7">
              <w:rPr>
                <w:rFonts w:eastAsia="Times New Roman"/>
                <w:sz w:val="20"/>
                <w:szCs w:val="20"/>
              </w:rPr>
              <w:t>0.01</w:t>
            </w:r>
          </w:p>
        </w:tc>
        <w:tc>
          <w:tcPr>
            <w:tcW w:w="931" w:type="pct"/>
            <w:vAlign w:val="center"/>
          </w:tcPr>
          <w:p w14:paraId="6EDD36BC" w14:textId="77777777" w:rsidR="00D07EF7" w:rsidRPr="00D07EF7" w:rsidRDefault="00D07EF7" w:rsidP="00D07EF7">
            <w:pPr>
              <w:jc w:val="center"/>
              <w:rPr>
                <w:rFonts w:eastAsia="Times New Roman"/>
                <w:sz w:val="20"/>
                <w:szCs w:val="20"/>
              </w:rPr>
            </w:pPr>
            <w:r w:rsidRPr="00D07EF7">
              <w:rPr>
                <w:rFonts w:eastAsia="Times New Roman"/>
                <w:sz w:val="20"/>
                <w:szCs w:val="20"/>
              </w:rPr>
              <w:t>5.67(1.43-22.41)</w:t>
            </w:r>
          </w:p>
        </w:tc>
      </w:tr>
      <w:tr w:rsidR="00D07EF7" w:rsidRPr="00D07EF7" w14:paraId="1D1B996E" w14:textId="77777777" w:rsidTr="00A807DF">
        <w:trPr>
          <w:trHeight w:val="20"/>
        </w:trPr>
        <w:tc>
          <w:tcPr>
            <w:tcW w:w="1765" w:type="pct"/>
            <w:vAlign w:val="center"/>
          </w:tcPr>
          <w:p w14:paraId="3A6FB62A"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t>Apgar &lt;7 at 5min (n %)</w:t>
            </w:r>
          </w:p>
        </w:tc>
        <w:tc>
          <w:tcPr>
            <w:tcW w:w="608" w:type="pct"/>
            <w:vAlign w:val="center"/>
          </w:tcPr>
          <w:p w14:paraId="6AAC3815" w14:textId="77777777" w:rsidR="00D07EF7" w:rsidRPr="00D07EF7" w:rsidRDefault="00D07EF7" w:rsidP="00D07EF7">
            <w:pPr>
              <w:jc w:val="center"/>
              <w:rPr>
                <w:rFonts w:eastAsia="Times New Roman"/>
                <w:sz w:val="20"/>
                <w:szCs w:val="20"/>
              </w:rPr>
            </w:pPr>
            <w:r w:rsidRPr="00D07EF7">
              <w:rPr>
                <w:rFonts w:eastAsia="Times New Roman"/>
                <w:sz w:val="20"/>
                <w:szCs w:val="20"/>
              </w:rPr>
              <w:t>25.00</w:t>
            </w:r>
          </w:p>
        </w:tc>
        <w:tc>
          <w:tcPr>
            <w:tcW w:w="618" w:type="pct"/>
            <w:vAlign w:val="center"/>
          </w:tcPr>
          <w:p w14:paraId="6BF05AC3" w14:textId="77777777" w:rsidR="00D07EF7" w:rsidRPr="00D07EF7" w:rsidRDefault="00D07EF7" w:rsidP="00D07EF7">
            <w:pPr>
              <w:jc w:val="center"/>
              <w:rPr>
                <w:rFonts w:eastAsia="Times New Roman"/>
                <w:sz w:val="20"/>
                <w:szCs w:val="20"/>
              </w:rPr>
            </w:pPr>
            <w:r w:rsidRPr="00D07EF7">
              <w:rPr>
                <w:rFonts w:eastAsia="Times New Roman"/>
                <w:sz w:val="20"/>
                <w:szCs w:val="20"/>
              </w:rPr>
              <w:t>60.71</w:t>
            </w:r>
          </w:p>
        </w:tc>
        <w:tc>
          <w:tcPr>
            <w:tcW w:w="392" w:type="pct"/>
            <w:vAlign w:val="center"/>
          </w:tcPr>
          <w:p w14:paraId="7ED6E292" w14:textId="77777777" w:rsidR="00D07EF7" w:rsidRPr="00D07EF7" w:rsidRDefault="00D07EF7" w:rsidP="00D07EF7">
            <w:pPr>
              <w:jc w:val="center"/>
              <w:rPr>
                <w:rFonts w:eastAsia="Times New Roman"/>
                <w:sz w:val="20"/>
                <w:szCs w:val="20"/>
              </w:rPr>
            </w:pPr>
            <w:r w:rsidRPr="00D07EF7">
              <w:rPr>
                <w:rFonts w:eastAsia="Times New Roman"/>
                <w:sz w:val="20"/>
                <w:szCs w:val="20"/>
              </w:rPr>
              <w:t>4.35</w:t>
            </w:r>
          </w:p>
        </w:tc>
        <w:tc>
          <w:tcPr>
            <w:tcW w:w="343" w:type="pct"/>
            <w:vAlign w:val="center"/>
          </w:tcPr>
          <w:p w14:paraId="14BF056F" w14:textId="77777777" w:rsidR="00D07EF7" w:rsidRPr="00D07EF7" w:rsidRDefault="00D07EF7" w:rsidP="00D07EF7">
            <w:pPr>
              <w:jc w:val="center"/>
              <w:rPr>
                <w:rFonts w:eastAsia="Times New Roman"/>
                <w:sz w:val="20"/>
                <w:szCs w:val="20"/>
              </w:rPr>
            </w:pPr>
            <w:r w:rsidRPr="00D07EF7">
              <w:rPr>
                <w:rFonts w:eastAsia="Times New Roman"/>
                <w:sz w:val="20"/>
                <w:szCs w:val="20"/>
              </w:rPr>
              <w:t>91.89</w:t>
            </w:r>
          </w:p>
        </w:tc>
        <w:tc>
          <w:tcPr>
            <w:tcW w:w="343" w:type="pct"/>
            <w:vAlign w:val="center"/>
          </w:tcPr>
          <w:p w14:paraId="7F4039AE" w14:textId="77777777" w:rsidR="00D07EF7" w:rsidRPr="00D07EF7" w:rsidRDefault="00D07EF7" w:rsidP="00D07EF7">
            <w:pPr>
              <w:tabs>
                <w:tab w:val="center" w:pos="4320"/>
                <w:tab w:val="right" w:pos="8640"/>
              </w:tabs>
              <w:jc w:val="center"/>
              <w:rPr>
                <w:rFonts w:eastAsia="Times New Roman"/>
                <w:sz w:val="20"/>
                <w:szCs w:val="20"/>
              </w:rPr>
            </w:pPr>
            <w:r w:rsidRPr="00D07EF7">
              <w:rPr>
                <w:rFonts w:eastAsia="Times New Roman"/>
                <w:sz w:val="20"/>
                <w:szCs w:val="20"/>
              </w:rPr>
              <w:t>&gt;0.99</w:t>
            </w:r>
          </w:p>
        </w:tc>
        <w:tc>
          <w:tcPr>
            <w:tcW w:w="931" w:type="pct"/>
            <w:vAlign w:val="center"/>
          </w:tcPr>
          <w:p w14:paraId="5DF1B78E" w14:textId="77777777" w:rsidR="00D07EF7" w:rsidRPr="00D07EF7" w:rsidRDefault="00D07EF7" w:rsidP="00D07EF7">
            <w:pPr>
              <w:jc w:val="center"/>
              <w:rPr>
                <w:rFonts w:eastAsia="Times New Roman"/>
                <w:sz w:val="20"/>
                <w:szCs w:val="20"/>
              </w:rPr>
            </w:pPr>
            <w:r w:rsidRPr="00D07EF7">
              <w:rPr>
                <w:rFonts w:eastAsia="Times New Roman"/>
                <w:sz w:val="20"/>
                <w:szCs w:val="20"/>
              </w:rPr>
              <w:t>0.52(0.05-5.27)</w:t>
            </w:r>
          </w:p>
        </w:tc>
      </w:tr>
      <w:tr w:rsidR="00D07EF7" w:rsidRPr="00D07EF7" w14:paraId="4057EF28" w14:textId="77777777" w:rsidTr="00A807DF">
        <w:trPr>
          <w:trHeight w:val="20"/>
        </w:trPr>
        <w:tc>
          <w:tcPr>
            <w:tcW w:w="1765" w:type="pct"/>
            <w:vAlign w:val="center"/>
          </w:tcPr>
          <w:p w14:paraId="46D9D871"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t>NICU admission</w:t>
            </w:r>
          </w:p>
        </w:tc>
        <w:tc>
          <w:tcPr>
            <w:tcW w:w="608" w:type="pct"/>
            <w:vAlign w:val="center"/>
          </w:tcPr>
          <w:p w14:paraId="2E514BD5" w14:textId="77777777" w:rsidR="00D07EF7" w:rsidRPr="00D07EF7" w:rsidRDefault="00D07EF7" w:rsidP="00D07EF7">
            <w:pPr>
              <w:jc w:val="center"/>
              <w:rPr>
                <w:rFonts w:eastAsia="Times New Roman"/>
                <w:sz w:val="20"/>
                <w:szCs w:val="20"/>
              </w:rPr>
            </w:pPr>
            <w:r w:rsidRPr="00D07EF7">
              <w:rPr>
                <w:rFonts w:eastAsia="Times New Roman"/>
                <w:sz w:val="20"/>
                <w:szCs w:val="20"/>
              </w:rPr>
              <w:t>55.56</w:t>
            </w:r>
          </w:p>
        </w:tc>
        <w:tc>
          <w:tcPr>
            <w:tcW w:w="618" w:type="pct"/>
            <w:vAlign w:val="center"/>
          </w:tcPr>
          <w:p w14:paraId="7FD6E99D" w14:textId="77777777" w:rsidR="00D07EF7" w:rsidRPr="00D07EF7" w:rsidRDefault="00D07EF7" w:rsidP="00D07EF7">
            <w:pPr>
              <w:jc w:val="center"/>
              <w:rPr>
                <w:rFonts w:eastAsia="Times New Roman"/>
                <w:sz w:val="20"/>
                <w:szCs w:val="20"/>
              </w:rPr>
            </w:pPr>
            <w:r w:rsidRPr="00D07EF7">
              <w:rPr>
                <w:rFonts w:eastAsia="Times New Roman"/>
                <w:sz w:val="20"/>
                <w:szCs w:val="20"/>
              </w:rPr>
              <w:t>69.05</w:t>
            </w:r>
          </w:p>
        </w:tc>
        <w:tc>
          <w:tcPr>
            <w:tcW w:w="392" w:type="pct"/>
            <w:vAlign w:val="center"/>
          </w:tcPr>
          <w:p w14:paraId="72CD37EC" w14:textId="77777777" w:rsidR="00D07EF7" w:rsidRPr="00D07EF7" w:rsidRDefault="00D07EF7" w:rsidP="00D07EF7">
            <w:pPr>
              <w:jc w:val="center"/>
              <w:rPr>
                <w:rFonts w:eastAsia="Times New Roman"/>
                <w:sz w:val="20"/>
                <w:szCs w:val="20"/>
              </w:rPr>
            </w:pPr>
            <w:r w:rsidRPr="00D07EF7">
              <w:rPr>
                <w:rFonts w:eastAsia="Times New Roman"/>
                <w:sz w:val="20"/>
                <w:szCs w:val="20"/>
              </w:rPr>
              <w:t>43.48</w:t>
            </w:r>
          </w:p>
        </w:tc>
        <w:tc>
          <w:tcPr>
            <w:tcW w:w="343" w:type="pct"/>
            <w:vAlign w:val="center"/>
          </w:tcPr>
          <w:p w14:paraId="45E75DBB" w14:textId="77777777" w:rsidR="00D07EF7" w:rsidRPr="00D07EF7" w:rsidRDefault="00D07EF7" w:rsidP="00D07EF7">
            <w:pPr>
              <w:jc w:val="center"/>
              <w:rPr>
                <w:rFonts w:eastAsia="Times New Roman"/>
                <w:sz w:val="20"/>
                <w:szCs w:val="20"/>
              </w:rPr>
            </w:pPr>
            <w:r w:rsidRPr="00D07EF7">
              <w:rPr>
                <w:rFonts w:eastAsia="Times New Roman"/>
                <w:sz w:val="20"/>
                <w:szCs w:val="20"/>
              </w:rPr>
              <w:t>78.38</w:t>
            </w:r>
          </w:p>
        </w:tc>
        <w:tc>
          <w:tcPr>
            <w:tcW w:w="343" w:type="pct"/>
            <w:vAlign w:val="center"/>
          </w:tcPr>
          <w:p w14:paraId="5803B8A8" w14:textId="77777777" w:rsidR="00D07EF7" w:rsidRPr="00D07EF7" w:rsidRDefault="00D07EF7" w:rsidP="00D07EF7">
            <w:pPr>
              <w:jc w:val="center"/>
              <w:rPr>
                <w:rFonts w:eastAsia="Times New Roman"/>
                <w:sz w:val="20"/>
                <w:szCs w:val="20"/>
              </w:rPr>
            </w:pPr>
            <w:r w:rsidRPr="00D07EF7">
              <w:rPr>
                <w:rFonts w:eastAsia="Times New Roman"/>
                <w:sz w:val="20"/>
                <w:szCs w:val="20"/>
              </w:rPr>
              <w:t>0.09</w:t>
            </w:r>
          </w:p>
        </w:tc>
        <w:tc>
          <w:tcPr>
            <w:tcW w:w="931" w:type="pct"/>
            <w:vAlign w:val="center"/>
          </w:tcPr>
          <w:p w14:paraId="21CFEA30" w14:textId="77777777" w:rsidR="00D07EF7" w:rsidRPr="00D07EF7" w:rsidRDefault="00D07EF7" w:rsidP="00D07EF7">
            <w:pPr>
              <w:jc w:val="center"/>
              <w:rPr>
                <w:rFonts w:eastAsia="Times New Roman"/>
                <w:sz w:val="20"/>
                <w:szCs w:val="20"/>
              </w:rPr>
            </w:pPr>
            <w:r w:rsidRPr="00D07EF7">
              <w:rPr>
                <w:rFonts w:eastAsia="Times New Roman"/>
                <w:sz w:val="20"/>
                <w:szCs w:val="20"/>
              </w:rPr>
              <w:t>2.79(0.89-8.69)</w:t>
            </w:r>
          </w:p>
        </w:tc>
      </w:tr>
      <w:tr w:rsidR="00D07EF7" w:rsidRPr="00D07EF7" w14:paraId="3600EA08" w14:textId="77777777" w:rsidTr="00A807DF">
        <w:trPr>
          <w:trHeight w:val="20"/>
        </w:trPr>
        <w:tc>
          <w:tcPr>
            <w:tcW w:w="1765" w:type="pct"/>
            <w:vAlign w:val="center"/>
          </w:tcPr>
          <w:p w14:paraId="087EA275"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t>MCA/umbilical artery PI ratio</w:t>
            </w:r>
          </w:p>
        </w:tc>
        <w:tc>
          <w:tcPr>
            <w:tcW w:w="608" w:type="pct"/>
            <w:vAlign w:val="center"/>
          </w:tcPr>
          <w:p w14:paraId="7D2B1C92" w14:textId="77777777" w:rsidR="00D07EF7" w:rsidRPr="00D07EF7" w:rsidRDefault="00D07EF7" w:rsidP="00D07EF7">
            <w:pPr>
              <w:jc w:val="center"/>
              <w:rPr>
                <w:rFonts w:eastAsia="Times New Roman"/>
                <w:sz w:val="20"/>
                <w:szCs w:val="20"/>
              </w:rPr>
            </w:pPr>
          </w:p>
        </w:tc>
        <w:tc>
          <w:tcPr>
            <w:tcW w:w="618" w:type="pct"/>
            <w:vAlign w:val="center"/>
          </w:tcPr>
          <w:p w14:paraId="79F40479" w14:textId="77777777" w:rsidR="00D07EF7" w:rsidRPr="00D07EF7" w:rsidRDefault="00D07EF7" w:rsidP="00D07EF7">
            <w:pPr>
              <w:jc w:val="center"/>
              <w:rPr>
                <w:rFonts w:eastAsia="Times New Roman"/>
                <w:sz w:val="20"/>
                <w:szCs w:val="20"/>
              </w:rPr>
            </w:pPr>
          </w:p>
        </w:tc>
        <w:tc>
          <w:tcPr>
            <w:tcW w:w="392" w:type="pct"/>
            <w:vAlign w:val="center"/>
          </w:tcPr>
          <w:p w14:paraId="215C847A" w14:textId="77777777" w:rsidR="00D07EF7" w:rsidRPr="00D07EF7" w:rsidRDefault="00D07EF7" w:rsidP="00D07EF7">
            <w:pPr>
              <w:jc w:val="center"/>
              <w:rPr>
                <w:rFonts w:eastAsia="Times New Roman"/>
                <w:sz w:val="20"/>
                <w:szCs w:val="20"/>
              </w:rPr>
            </w:pPr>
          </w:p>
        </w:tc>
        <w:tc>
          <w:tcPr>
            <w:tcW w:w="343" w:type="pct"/>
            <w:vAlign w:val="center"/>
          </w:tcPr>
          <w:p w14:paraId="75531329" w14:textId="77777777" w:rsidR="00D07EF7" w:rsidRPr="00D07EF7" w:rsidRDefault="00D07EF7" w:rsidP="00D07EF7">
            <w:pPr>
              <w:jc w:val="center"/>
              <w:rPr>
                <w:rFonts w:eastAsia="Times New Roman"/>
                <w:sz w:val="20"/>
                <w:szCs w:val="20"/>
              </w:rPr>
            </w:pPr>
          </w:p>
        </w:tc>
        <w:tc>
          <w:tcPr>
            <w:tcW w:w="343" w:type="pct"/>
            <w:vAlign w:val="center"/>
          </w:tcPr>
          <w:p w14:paraId="0F12F9BE" w14:textId="77777777" w:rsidR="00D07EF7" w:rsidRPr="00D07EF7" w:rsidRDefault="00D07EF7" w:rsidP="00D07EF7">
            <w:pPr>
              <w:jc w:val="center"/>
              <w:rPr>
                <w:rFonts w:eastAsia="Times New Roman"/>
                <w:sz w:val="20"/>
                <w:szCs w:val="20"/>
              </w:rPr>
            </w:pPr>
          </w:p>
        </w:tc>
        <w:tc>
          <w:tcPr>
            <w:tcW w:w="931" w:type="pct"/>
            <w:vAlign w:val="center"/>
          </w:tcPr>
          <w:p w14:paraId="6603AC96" w14:textId="77777777" w:rsidR="00D07EF7" w:rsidRPr="00D07EF7" w:rsidRDefault="00D07EF7" w:rsidP="00D07EF7">
            <w:pPr>
              <w:jc w:val="center"/>
              <w:rPr>
                <w:rFonts w:eastAsia="Times New Roman"/>
                <w:sz w:val="20"/>
                <w:szCs w:val="20"/>
              </w:rPr>
            </w:pPr>
          </w:p>
        </w:tc>
      </w:tr>
      <w:tr w:rsidR="00D07EF7" w:rsidRPr="00D07EF7" w14:paraId="715A669C" w14:textId="77777777" w:rsidTr="00A807DF">
        <w:trPr>
          <w:trHeight w:val="20"/>
        </w:trPr>
        <w:tc>
          <w:tcPr>
            <w:tcW w:w="1765" w:type="pct"/>
            <w:vAlign w:val="center"/>
          </w:tcPr>
          <w:p w14:paraId="5C1F1231"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t>IUGR</w:t>
            </w:r>
          </w:p>
        </w:tc>
        <w:tc>
          <w:tcPr>
            <w:tcW w:w="608" w:type="pct"/>
            <w:vAlign w:val="center"/>
          </w:tcPr>
          <w:p w14:paraId="2F09C11C" w14:textId="77777777" w:rsidR="00D07EF7" w:rsidRPr="00D07EF7" w:rsidRDefault="00D07EF7" w:rsidP="00D07EF7">
            <w:pPr>
              <w:jc w:val="center"/>
              <w:rPr>
                <w:rFonts w:eastAsia="Times New Roman"/>
                <w:sz w:val="20"/>
                <w:szCs w:val="20"/>
              </w:rPr>
            </w:pPr>
            <w:r w:rsidRPr="00D07EF7">
              <w:rPr>
                <w:rFonts w:eastAsia="Times New Roman"/>
                <w:sz w:val="20"/>
                <w:szCs w:val="20"/>
              </w:rPr>
              <w:t>72.73</w:t>
            </w:r>
          </w:p>
        </w:tc>
        <w:tc>
          <w:tcPr>
            <w:tcW w:w="618" w:type="pct"/>
            <w:vAlign w:val="center"/>
          </w:tcPr>
          <w:p w14:paraId="24422AD0" w14:textId="77777777" w:rsidR="00D07EF7" w:rsidRPr="00D07EF7" w:rsidRDefault="00D07EF7" w:rsidP="00D07EF7">
            <w:pPr>
              <w:jc w:val="center"/>
              <w:rPr>
                <w:rFonts w:eastAsia="Times New Roman"/>
                <w:sz w:val="20"/>
                <w:szCs w:val="20"/>
              </w:rPr>
            </w:pPr>
            <w:r w:rsidRPr="00D07EF7">
              <w:rPr>
                <w:rFonts w:eastAsia="Times New Roman"/>
                <w:sz w:val="20"/>
                <w:szCs w:val="20"/>
              </w:rPr>
              <w:t>73.68</w:t>
            </w:r>
          </w:p>
        </w:tc>
        <w:tc>
          <w:tcPr>
            <w:tcW w:w="392" w:type="pct"/>
            <w:vAlign w:val="center"/>
          </w:tcPr>
          <w:p w14:paraId="197126A9" w14:textId="77777777" w:rsidR="00D07EF7" w:rsidRPr="00D07EF7" w:rsidRDefault="00D07EF7" w:rsidP="00D07EF7">
            <w:pPr>
              <w:jc w:val="center"/>
              <w:rPr>
                <w:rFonts w:eastAsia="Times New Roman"/>
                <w:sz w:val="20"/>
                <w:szCs w:val="20"/>
              </w:rPr>
            </w:pPr>
            <w:r w:rsidRPr="00D07EF7">
              <w:rPr>
                <w:rFonts w:eastAsia="Times New Roman"/>
                <w:sz w:val="20"/>
                <w:szCs w:val="20"/>
              </w:rPr>
              <w:t>61.54</w:t>
            </w:r>
          </w:p>
        </w:tc>
        <w:tc>
          <w:tcPr>
            <w:tcW w:w="343" w:type="pct"/>
            <w:vAlign w:val="center"/>
          </w:tcPr>
          <w:p w14:paraId="24E4E49B" w14:textId="77777777" w:rsidR="00D07EF7" w:rsidRPr="00D07EF7" w:rsidRDefault="00D07EF7" w:rsidP="00D07EF7">
            <w:pPr>
              <w:jc w:val="center"/>
              <w:rPr>
                <w:rFonts w:eastAsia="Times New Roman"/>
                <w:sz w:val="20"/>
                <w:szCs w:val="20"/>
              </w:rPr>
            </w:pPr>
            <w:r w:rsidRPr="00D07EF7">
              <w:rPr>
                <w:rFonts w:eastAsia="Times New Roman"/>
                <w:sz w:val="20"/>
                <w:szCs w:val="20"/>
              </w:rPr>
              <w:t>82.35</w:t>
            </w:r>
          </w:p>
        </w:tc>
        <w:tc>
          <w:tcPr>
            <w:tcW w:w="343" w:type="pct"/>
            <w:vAlign w:val="center"/>
          </w:tcPr>
          <w:p w14:paraId="7C22E586" w14:textId="77777777" w:rsidR="00D07EF7" w:rsidRPr="00D07EF7" w:rsidRDefault="00D07EF7" w:rsidP="00D07EF7">
            <w:pPr>
              <w:tabs>
                <w:tab w:val="center" w:pos="4320"/>
                <w:tab w:val="right" w:pos="8640"/>
              </w:tabs>
              <w:jc w:val="center"/>
              <w:rPr>
                <w:rFonts w:eastAsia="Times New Roman"/>
                <w:sz w:val="20"/>
                <w:szCs w:val="20"/>
              </w:rPr>
            </w:pPr>
            <w:r w:rsidRPr="00D07EF7">
              <w:rPr>
                <w:rFonts w:eastAsia="Times New Roman"/>
                <w:sz w:val="20"/>
                <w:szCs w:val="20"/>
              </w:rPr>
              <w:t>0.001</w:t>
            </w:r>
          </w:p>
        </w:tc>
        <w:tc>
          <w:tcPr>
            <w:tcW w:w="931" w:type="pct"/>
            <w:vAlign w:val="center"/>
          </w:tcPr>
          <w:p w14:paraId="61CC3000" w14:textId="77777777" w:rsidR="00D07EF7" w:rsidRPr="00D07EF7" w:rsidRDefault="00D07EF7" w:rsidP="00D07EF7">
            <w:pPr>
              <w:jc w:val="center"/>
              <w:rPr>
                <w:rFonts w:eastAsia="Times New Roman"/>
                <w:b/>
                <w:bCs/>
                <w:sz w:val="20"/>
                <w:szCs w:val="20"/>
              </w:rPr>
            </w:pPr>
            <w:r w:rsidRPr="00D07EF7">
              <w:rPr>
                <w:rFonts w:eastAsia="Times New Roman"/>
                <w:b/>
                <w:bCs/>
                <w:sz w:val="20"/>
                <w:szCs w:val="20"/>
              </w:rPr>
              <w:t>7.47(2.29-24.39)</w:t>
            </w:r>
          </w:p>
        </w:tc>
      </w:tr>
      <w:tr w:rsidR="00D07EF7" w:rsidRPr="00D07EF7" w14:paraId="1FAE3686" w14:textId="77777777" w:rsidTr="00A807DF">
        <w:trPr>
          <w:trHeight w:val="20"/>
        </w:trPr>
        <w:tc>
          <w:tcPr>
            <w:tcW w:w="1765" w:type="pct"/>
            <w:vAlign w:val="center"/>
          </w:tcPr>
          <w:p w14:paraId="341F5D1E"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t>Preterm</w:t>
            </w:r>
          </w:p>
        </w:tc>
        <w:tc>
          <w:tcPr>
            <w:tcW w:w="608" w:type="pct"/>
            <w:vAlign w:val="center"/>
          </w:tcPr>
          <w:p w14:paraId="324417D9" w14:textId="77777777" w:rsidR="00D07EF7" w:rsidRPr="00D07EF7" w:rsidRDefault="00D07EF7" w:rsidP="00D07EF7">
            <w:pPr>
              <w:jc w:val="center"/>
              <w:rPr>
                <w:rFonts w:eastAsia="Times New Roman"/>
                <w:sz w:val="20"/>
                <w:szCs w:val="20"/>
              </w:rPr>
            </w:pPr>
            <w:r w:rsidRPr="00D07EF7">
              <w:rPr>
                <w:rFonts w:eastAsia="Times New Roman"/>
                <w:sz w:val="20"/>
                <w:szCs w:val="20"/>
              </w:rPr>
              <w:t>52.00</w:t>
            </w:r>
          </w:p>
        </w:tc>
        <w:tc>
          <w:tcPr>
            <w:tcW w:w="618" w:type="pct"/>
            <w:vAlign w:val="center"/>
          </w:tcPr>
          <w:p w14:paraId="7953B266" w14:textId="77777777" w:rsidR="00D07EF7" w:rsidRPr="00D07EF7" w:rsidRDefault="00D07EF7" w:rsidP="00D07EF7">
            <w:pPr>
              <w:jc w:val="center"/>
              <w:rPr>
                <w:rFonts w:eastAsia="Times New Roman"/>
                <w:sz w:val="20"/>
                <w:szCs w:val="20"/>
              </w:rPr>
            </w:pPr>
            <w:r w:rsidRPr="00D07EF7">
              <w:rPr>
                <w:rFonts w:eastAsia="Times New Roman"/>
                <w:sz w:val="20"/>
                <w:szCs w:val="20"/>
              </w:rPr>
              <w:t>74.00</w:t>
            </w:r>
          </w:p>
        </w:tc>
        <w:tc>
          <w:tcPr>
            <w:tcW w:w="392" w:type="pct"/>
            <w:vAlign w:val="center"/>
          </w:tcPr>
          <w:p w14:paraId="1AEFF9B4" w14:textId="77777777" w:rsidR="00D07EF7" w:rsidRPr="00D07EF7" w:rsidRDefault="00D07EF7" w:rsidP="00D07EF7">
            <w:pPr>
              <w:jc w:val="center"/>
              <w:rPr>
                <w:rFonts w:eastAsia="Times New Roman"/>
                <w:sz w:val="20"/>
                <w:szCs w:val="20"/>
              </w:rPr>
            </w:pPr>
            <w:r w:rsidRPr="00D07EF7">
              <w:rPr>
                <w:rFonts w:eastAsia="Times New Roman"/>
                <w:sz w:val="20"/>
                <w:szCs w:val="20"/>
              </w:rPr>
              <w:t>92.00</w:t>
            </w:r>
          </w:p>
        </w:tc>
        <w:tc>
          <w:tcPr>
            <w:tcW w:w="343" w:type="pct"/>
            <w:vAlign w:val="center"/>
          </w:tcPr>
          <w:p w14:paraId="034B319B" w14:textId="77777777" w:rsidR="00D07EF7" w:rsidRPr="00D07EF7" w:rsidRDefault="00D07EF7" w:rsidP="00D07EF7">
            <w:pPr>
              <w:jc w:val="center"/>
              <w:rPr>
                <w:rFonts w:eastAsia="Times New Roman"/>
                <w:sz w:val="20"/>
                <w:szCs w:val="20"/>
              </w:rPr>
            </w:pPr>
            <w:r w:rsidRPr="00D07EF7">
              <w:rPr>
                <w:rFonts w:eastAsia="Times New Roman"/>
                <w:sz w:val="20"/>
                <w:szCs w:val="20"/>
              </w:rPr>
              <w:t>20.59</w:t>
            </w:r>
          </w:p>
        </w:tc>
        <w:tc>
          <w:tcPr>
            <w:tcW w:w="343" w:type="pct"/>
            <w:vAlign w:val="center"/>
          </w:tcPr>
          <w:p w14:paraId="76BAB829" w14:textId="77777777" w:rsidR="00D07EF7" w:rsidRPr="00D07EF7" w:rsidRDefault="00D07EF7" w:rsidP="00D07EF7">
            <w:pPr>
              <w:tabs>
                <w:tab w:val="center" w:pos="4320"/>
                <w:tab w:val="right" w:pos="8640"/>
              </w:tabs>
              <w:jc w:val="center"/>
              <w:rPr>
                <w:rFonts w:eastAsia="Times New Roman"/>
                <w:sz w:val="20"/>
                <w:szCs w:val="20"/>
              </w:rPr>
            </w:pPr>
            <w:r w:rsidRPr="00D07EF7">
              <w:rPr>
                <w:rFonts w:eastAsia="Times New Roman"/>
                <w:sz w:val="20"/>
                <w:szCs w:val="20"/>
              </w:rPr>
              <w:t>0.02</w:t>
            </w:r>
          </w:p>
        </w:tc>
        <w:tc>
          <w:tcPr>
            <w:tcW w:w="931" w:type="pct"/>
            <w:vAlign w:val="center"/>
          </w:tcPr>
          <w:p w14:paraId="7437E738" w14:textId="77777777" w:rsidR="00D07EF7" w:rsidRPr="00D07EF7" w:rsidRDefault="00D07EF7" w:rsidP="00D07EF7">
            <w:pPr>
              <w:jc w:val="center"/>
              <w:rPr>
                <w:rFonts w:eastAsia="Times New Roman"/>
                <w:sz w:val="20"/>
                <w:szCs w:val="20"/>
              </w:rPr>
            </w:pPr>
            <w:r w:rsidRPr="00D07EF7">
              <w:rPr>
                <w:rFonts w:eastAsia="Times New Roman"/>
                <w:sz w:val="20"/>
                <w:szCs w:val="20"/>
              </w:rPr>
              <w:t>0.79(0.67-0.94)</w:t>
            </w:r>
          </w:p>
        </w:tc>
      </w:tr>
      <w:tr w:rsidR="00D07EF7" w:rsidRPr="00D07EF7" w14:paraId="0B50C7FF" w14:textId="77777777" w:rsidTr="00A807DF">
        <w:trPr>
          <w:trHeight w:val="20"/>
        </w:trPr>
        <w:tc>
          <w:tcPr>
            <w:tcW w:w="1765" w:type="pct"/>
            <w:vAlign w:val="center"/>
          </w:tcPr>
          <w:p w14:paraId="796E6ACC"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t>CS</w:t>
            </w:r>
          </w:p>
        </w:tc>
        <w:tc>
          <w:tcPr>
            <w:tcW w:w="608" w:type="pct"/>
            <w:vAlign w:val="center"/>
          </w:tcPr>
          <w:p w14:paraId="1C041630" w14:textId="77777777" w:rsidR="00D07EF7" w:rsidRPr="00D07EF7" w:rsidRDefault="00D07EF7" w:rsidP="00D07EF7">
            <w:pPr>
              <w:jc w:val="center"/>
              <w:rPr>
                <w:rFonts w:eastAsia="Times New Roman"/>
                <w:sz w:val="20"/>
                <w:szCs w:val="20"/>
              </w:rPr>
            </w:pPr>
            <w:r w:rsidRPr="00D07EF7">
              <w:rPr>
                <w:rFonts w:eastAsia="Times New Roman"/>
                <w:sz w:val="20"/>
                <w:szCs w:val="20"/>
              </w:rPr>
              <w:t>55.00</w:t>
            </w:r>
          </w:p>
        </w:tc>
        <w:tc>
          <w:tcPr>
            <w:tcW w:w="618" w:type="pct"/>
            <w:vAlign w:val="center"/>
          </w:tcPr>
          <w:p w14:paraId="63D3EF80" w14:textId="77777777" w:rsidR="00D07EF7" w:rsidRPr="00D07EF7" w:rsidRDefault="00D07EF7" w:rsidP="00D07EF7">
            <w:pPr>
              <w:jc w:val="center"/>
              <w:rPr>
                <w:rFonts w:eastAsia="Times New Roman"/>
                <w:sz w:val="20"/>
                <w:szCs w:val="20"/>
              </w:rPr>
            </w:pPr>
            <w:r w:rsidRPr="00D07EF7">
              <w:rPr>
                <w:rFonts w:eastAsia="Times New Roman"/>
                <w:sz w:val="20"/>
                <w:szCs w:val="20"/>
              </w:rPr>
              <w:t>80.00</w:t>
            </w:r>
          </w:p>
        </w:tc>
        <w:tc>
          <w:tcPr>
            <w:tcW w:w="392" w:type="pct"/>
            <w:vAlign w:val="center"/>
          </w:tcPr>
          <w:p w14:paraId="5497E6F4" w14:textId="77777777" w:rsidR="00D07EF7" w:rsidRPr="00D07EF7" w:rsidRDefault="00D07EF7" w:rsidP="00D07EF7">
            <w:pPr>
              <w:jc w:val="center"/>
              <w:rPr>
                <w:rFonts w:eastAsia="Times New Roman"/>
                <w:sz w:val="20"/>
                <w:szCs w:val="20"/>
              </w:rPr>
            </w:pPr>
            <w:r w:rsidRPr="00D07EF7">
              <w:rPr>
                <w:rFonts w:eastAsia="Times New Roman"/>
                <w:sz w:val="20"/>
                <w:szCs w:val="20"/>
              </w:rPr>
              <w:t>84.62</w:t>
            </w:r>
          </w:p>
        </w:tc>
        <w:tc>
          <w:tcPr>
            <w:tcW w:w="343" w:type="pct"/>
            <w:vAlign w:val="center"/>
          </w:tcPr>
          <w:p w14:paraId="6283F63B" w14:textId="77777777" w:rsidR="00D07EF7" w:rsidRPr="00D07EF7" w:rsidRDefault="00D07EF7" w:rsidP="00D07EF7">
            <w:pPr>
              <w:jc w:val="center"/>
              <w:rPr>
                <w:rFonts w:eastAsia="Times New Roman"/>
                <w:sz w:val="20"/>
                <w:szCs w:val="20"/>
              </w:rPr>
            </w:pPr>
            <w:r w:rsidRPr="00D07EF7">
              <w:rPr>
                <w:rFonts w:eastAsia="Times New Roman"/>
                <w:sz w:val="20"/>
                <w:szCs w:val="20"/>
              </w:rPr>
              <w:t>47.06</w:t>
            </w:r>
          </w:p>
        </w:tc>
        <w:tc>
          <w:tcPr>
            <w:tcW w:w="343" w:type="pct"/>
            <w:vAlign w:val="center"/>
          </w:tcPr>
          <w:p w14:paraId="7B8A1C3B" w14:textId="77777777" w:rsidR="00D07EF7" w:rsidRPr="00D07EF7" w:rsidRDefault="00D07EF7" w:rsidP="00D07EF7">
            <w:pPr>
              <w:tabs>
                <w:tab w:val="center" w:pos="4320"/>
                <w:tab w:val="right" w:pos="8640"/>
              </w:tabs>
              <w:jc w:val="center"/>
              <w:rPr>
                <w:rFonts w:eastAsia="Times New Roman"/>
                <w:sz w:val="20"/>
                <w:szCs w:val="20"/>
              </w:rPr>
            </w:pPr>
            <w:r w:rsidRPr="00D07EF7">
              <w:rPr>
                <w:rFonts w:eastAsia="Times New Roman"/>
                <w:sz w:val="20"/>
                <w:szCs w:val="20"/>
              </w:rPr>
              <w:t>0.01</w:t>
            </w:r>
          </w:p>
        </w:tc>
        <w:tc>
          <w:tcPr>
            <w:tcW w:w="931" w:type="pct"/>
            <w:vAlign w:val="center"/>
          </w:tcPr>
          <w:p w14:paraId="7C6A0BBA" w14:textId="77777777" w:rsidR="00D07EF7" w:rsidRPr="00D07EF7" w:rsidRDefault="00D07EF7" w:rsidP="00D07EF7">
            <w:pPr>
              <w:jc w:val="center"/>
              <w:rPr>
                <w:rFonts w:eastAsia="Times New Roman"/>
                <w:sz w:val="20"/>
                <w:szCs w:val="20"/>
              </w:rPr>
            </w:pPr>
            <w:r w:rsidRPr="00D07EF7">
              <w:rPr>
                <w:rFonts w:eastAsia="Times New Roman"/>
                <w:sz w:val="20"/>
                <w:szCs w:val="20"/>
              </w:rPr>
              <w:t>4.89(1.39-17.24)</w:t>
            </w:r>
          </w:p>
        </w:tc>
      </w:tr>
      <w:tr w:rsidR="00D07EF7" w:rsidRPr="00D07EF7" w14:paraId="11787913" w14:textId="77777777" w:rsidTr="00A807DF">
        <w:trPr>
          <w:trHeight w:val="20"/>
        </w:trPr>
        <w:tc>
          <w:tcPr>
            <w:tcW w:w="1765" w:type="pct"/>
            <w:vAlign w:val="center"/>
          </w:tcPr>
          <w:p w14:paraId="35154AFE"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t>Apgar &lt;7 at 5min (n %)</w:t>
            </w:r>
          </w:p>
        </w:tc>
        <w:tc>
          <w:tcPr>
            <w:tcW w:w="608" w:type="pct"/>
            <w:vAlign w:val="center"/>
          </w:tcPr>
          <w:p w14:paraId="0CEAC573" w14:textId="77777777" w:rsidR="00D07EF7" w:rsidRPr="00D07EF7" w:rsidRDefault="00D07EF7" w:rsidP="00D07EF7">
            <w:pPr>
              <w:jc w:val="center"/>
              <w:rPr>
                <w:rFonts w:eastAsia="Times New Roman"/>
                <w:sz w:val="20"/>
                <w:szCs w:val="20"/>
              </w:rPr>
            </w:pPr>
            <w:r w:rsidRPr="00D07EF7">
              <w:rPr>
                <w:rFonts w:eastAsia="Times New Roman"/>
                <w:sz w:val="20"/>
                <w:szCs w:val="20"/>
              </w:rPr>
              <w:t>50.00</w:t>
            </w:r>
          </w:p>
        </w:tc>
        <w:tc>
          <w:tcPr>
            <w:tcW w:w="618" w:type="pct"/>
            <w:vAlign w:val="center"/>
          </w:tcPr>
          <w:p w14:paraId="25A571B8" w14:textId="77777777" w:rsidR="00D07EF7" w:rsidRPr="00D07EF7" w:rsidRDefault="00D07EF7" w:rsidP="00D07EF7">
            <w:pPr>
              <w:jc w:val="center"/>
              <w:rPr>
                <w:rFonts w:eastAsia="Times New Roman"/>
                <w:sz w:val="20"/>
                <w:szCs w:val="20"/>
              </w:rPr>
            </w:pPr>
            <w:r w:rsidRPr="00D07EF7">
              <w:rPr>
                <w:rFonts w:eastAsia="Times New Roman"/>
                <w:sz w:val="20"/>
                <w:szCs w:val="20"/>
              </w:rPr>
              <w:t>57.14</w:t>
            </w:r>
          </w:p>
        </w:tc>
        <w:tc>
          <w:tcPr>
            <w:tcW w:w="392" w:type="pct"/>
            <w:vAlign w:val="center"/>
          </w:tcPr>
          <w:p w14:paraId="57086860" w14:textId="77777777" w:rsidR="00D07EF7" w:rsidRPr="00D07EF7" w:rsidRDefault="00D07EF7" w:rsidP="00D07EF7">
            <w:pPr>
              <w:jc w:val="center"/>
              <w:rPr>
                <w:rFonts w:eastAsia="Times New Roman"/>
                <w:sz w:val="20"/>
                <w:szCs w:val="20"/>
              </w:rPr>
            </w:pPr>
            <w:r w:rsidRPr="00D07EF7">
              <w:rPr>
                <w:rFonts w:eastAsia="Times New Roman"/>
                <w:sz w:val="20"/>
                <w:szCs w:val="20"/>
              </w:rPr>
              <w:t>7.69</w:t>
            </w:r>
          </w:p>
        </w:tc>
        <w:tc>
          <w:tcPr>
            <w:tcW w:w="343" w:type="pct"/>
            <w:vAlign w:val="center"/>
          </w:tcPr>
          <w:p w14:paraId="7898FE1E" w14:textId="77777777" w:rsidR="00D07EF7" w:rsidRPr="00D07EF7" w:rsidRDefault="00D07EF7" w:rsidP="00D07EF7">
            <w:pPr>
              <w:jc w:val="center"/>
              <w:rPr>
                <w:rFonts w:eastAsia="Times New Roman"/>
                <w:sz w:val="20"/>
                <w:szCs w:val="20"/>
              </w:rPr>
            </w:pPr>
            <w:r w:rsidRPr="00D07EF7">
              <w:rPr>
                <w:rFonts w:eastAsia="Times New Roman"/>
                <w:sz w:val="20"/>
                <w:szCs w:val="20"/>
              </w:rPr>
              <w:t>94.12</w:t>
            </w:r>
          </w:p>
        </w:tc>
        <w:tc>
          <w:tcPr>
            <w:tcW w:w="343" w:type="pct"/>
            <w:vAlign w:val="center"/>
          </w:tcPr>
          <w:p w14:paraId="2059BD89" w14:textId="77777777" w:rsidR="00D07EF7" w:rsidRPr="00D07EF7" w:rsidRDefault="00D07EF7" w:rsidP="00D07EF7">
            <w:pPr>
              <w:tabs>
                <w:tab w:val="center" w:pos="4320"/>
                <w:tab w:val="right" w:pos="8640"/>
              </w:tabs>
              <w:jc w:val="center"/>
              <w:rPr>
                <w:rFonts w:eastAsia="Times New Roman"/>
                <w:sz w:val="20"/>
                <w:szCs w:val="20"/>
              </w:rPr>
            </w:pPr>
            <w:r w:rsidRPr="00D07EF7">
              <w:rPr>
                <w:rFonts w:eastAsia="Times New Roman"/>
                <w:sz w:val="20"/>
                <w:szCs w:val="20"/>
              </w:rPr>
              <w:t>&gt;0.99</w:t>
            </w:r>
          </w:p>
        </w:tc>
        <w:tc>
          <w:tcPr>
            <w:tcW w:w="931" w:type="pct"/>
            <w:vAlign w:val="center"/>
          </w:tcPr>
          <w:p w14:paraId="2DC8F555" w14:textId="77777777" w:rsidR="00D07EF7" w:rsidRPr="00D07EF7" w:rsidRDefault="00D07EF7" w:rsidP="00D07EF7">
            <w:pPr>
              <w:jc w:val="center"/>
              <w:rPr>
                <w:rFonts w:eastAsia="Times New Roman"/>
                <w:sz w:val="20"/>
                <w:szCs w:val="20"/>
              </w:rPr>
            </w:pPr>
            <w:r w:rsidRPr="00D07EF7">
              <w:rPr>
                <w:rFonts w:eastAsia="Times New Roman"/>
                <w:sz w:val="20"/>
                <w:szCs w:val="20"/>
              </w:rPr>
              <w:t>1.33(0.18-10.15)</w:t>
            </w:r>
          </w:p>
        </w:tc>
      </w:tr>
      <w:tr w:rsidR="00D07EF7" w:rsidRPr="00D07EF7" w14:paraId="45724BD5" w14:textId="77777777" w:rsidTr="00A807DF">
        <w:trPr>
          <w:trHeight w:val="20"/>
        </w:trPr>
        <w:tc>
          <w:tcPr>
            <w:tcW w:w="1765" w:type="pct"/>
            <w:vAlign w:val="center"/>
          </w:tcPr>
          <w:p w14:paraId="55C99469" w14:textId="77777777" w:rsidR="00D07EF7" w:rsidRPr="00D07EF7" w:rsidRDefault="00D07EF7" w:rsidP="00D07EF7">
            <w:pPr>
              <w:tabs>
                <w:tab w:val="center" w:pos="4320"/>
                <w:tab w:val="right" w:pos="8640"/>
              </w:tabs>
              <w:jc w:val="center"/>
              <w:rPr>
                <w:rFonts w:eastAsia="Times New Roman"/>
                <w:b/>
                <w:bCs/>
                <w:sz w:val="20"/>
                <w:szCs w:val="20"/>
              </w:rPr>
            </w:pPr>
            <w:r w:rsidRPr="00D07EF7">
              <w:rPr>
                <w:rFonts w:eastAsia="Times New Roman"/>
                <w:b/>
                <w:bCs/>
                <w:sz w:val="20"/>
                <w:szCs w:val="20"/>
              </w:rPr>
              <w:t>NICU admission</w:t>
            </w:r>
          </w:p>
        </w:tc>
        <w:tc>
          <w:tcPr>
            <w:tcW w:w="608" w:type="pct"/>
            <w:vAlign w:val="center"/>
          </w:tcPr>
          <w:p w14:paraId="314F5710" w14:textId="77777777" w:rsidR="00D07EF7" w:rsidRPr="00D07EF7" w:rsidRDefault="00D07EF7" w:rsidP="00D07EF7">
            <w:pPr>
              <w:jc w:val="center"/>
              <w:rPr>
                <w:rFonts w:eastAsia="Times New Roman"/>
                <w:sz w:val="20"/>
                <w:szCs w:val="20"/>
              </w:rPr>
            </w:pPr>
            <w:r w:rsidRPr="00D07EF7">
              <w:rPr>
                <w:rFonts w:eastAsia="Times New Roman"/>
                <w:sz w:val="20"/>
                <w:szCs w:val="20"/>
              </w:rPr>
              <w:t>61.11</w:t>
            </w:r>
          </w:p>
        </w:tc>
        <w:tc>
          <w:tcPr>
            <w:tcW w:w="618" w:type="pct"/>
            <w:vAlign w:val="center"/>
          </w:tcPr>
          <w:p w14:paraId="4BCBCF43" w14:textId="77777777" w:rsidR="00D07EF7" w:rsidRPr="00D07EF7" w:rsidRDefault="00D07EF7" w:rsidP="00D07EF7">
            <w:pPr>
              <w:jc w:val="center"/>
              <w:rPr>
                <w:rFonts w:eastAsia="Times New Roman"/>
                <w:sz w:val="20"/>
                <w:szCs w:val="20"/>
              </w:rPr>
            </w:pPr>
            <w:r w:rsidRPr="00D07EF7">
              <w:rPr>
                <w:rFonts w:eastAsia="Times New Roman"/>
                <w:sz w:val="20"/>
                <w:szCs w:val="20"/>
              </w:rPr>
              <w:t>64.29</w:t>
            </w:r>
          </w:p>
        </w:tc>
        <w:tc>
          <w:tcPr>
            <w:tcW w:w="392" w:type="pct"/>
            <w:vAlign w:val="center"/>
          </w:tcPr>
          <w:p w14:paraId="64DB1DFF" w14:textId="77777777" w:rsidR="00D07EF7" w:rsidRPr="00D07EF7" w:rsidRDefault="00D07EF7" w:rsidP="00D07EF7">
            <w:pPr>
              <w:jc w:val="center"/>
              <w:rPr>
                <w:rFonts w:eastAsia="Times New Roman"/>
                <w:sz w:val="20"/>
                <w:szCs w:val="20"/>
              </w:rPr>
            </w:pPr>
            <w:r w:rsidRPr="00D07EF7">
              <w:rPr>
                <w:rFonts w:eastAsia="Times New Roman"/>
                <w:sz w:val="20"/>
                <w:szCs w:val="20"/>
              </w:rPr>
              <w:t>42.31</w:t>
            </w:r>
          </w:p>
        </w:tc>
        <w:tc>
          <w:tcPr>
            <w:tcW w:w="343" w:type="pct"/>
            <w:vAlign w:val="center"/>
          </w:tcPr>
          <w:p w14:paraId="451AA59D" w14:textId="77777777" w:rsidR="00D07EF7" w:rsidRPr="00D07EF7" w:rsidRDefault="00D07EF7" w:rsidP="00D07EF7">
            <w:pPr>
              <w:jc w:val="center"/>
              <w:rPr>
                <w:rFonts w:eastAsia="Times New Roman"/>
                <w:sz w:val="20"/>
                <w:szCs w:val="20"/>
              </w:rPr>
            </w:pPr>
            <w:r w:rsidRPr="00D07EF7">
              <w:rPr>
                <w:rFonts w:eastAsia="Times New Roman"/>
                <w:sz w:val="20"/>
                <w:szCs w:val="20"/>
              </w:rPr>
              <w:t>79.41</w:t>
            </w:r>
          </w:p>
        </w:tc>
        <w:tc>
          <w:tcPr>
            <w:tcW w:w="343" w:type="pct"/>
            <w:vAlign w:val="center"/>
          </w:tcPr>
          <w:p w14:paraId="2A505A0B" w14:textId="77777777" w:rsidR="00D07EF7" w:rsidRPr="00D07EF7" w:rsidRDefault="00D07EF7" w:rsidP="00D07EF7">
            <w:pPr>
              <w:jc w:val="center"/>
              <w:rPr>
                <w:rFonts w:eastAsia="Times New Roman"/>
                <w:sz w:val="20"/>
                <w:szCs w:val="20"/>
              </w:rPr>
            </w:pPr>
            <w:r w:rsidRPr="00D07EF7">
              <w:rPr>
                <w:rFonts w:eastAsia="Times New Roman"/>
                <w:sz w:val="20"/>
                <w:szCs w:val="20"/>
              </w:rPr>
              <w:t>0.07</w:t>
            </w:r>
          </w:p>
        </w:tc>
        <w:tc>
          <w:tcPr>
            <w:tcW w:w="931" w:type="pct"/>
            <w:vAlign w:val="center"/>
          </w:tcPr>
          <w:p w14:paraId="679B21F3" w14:textId="77777777" w:rsidR="00D07EF7" w:rsidRPr="00D07EF7" w:rsidRDefault="00D07EF7" w:rsidP="00D07EF7">
            <w:pPr>
              <w:jc w:val="center"/>
              <w:rPr>
                <w:rFonts w:eastAsia="Times New Roman"/>
                <w:sz w:val="20"/>
                <w:szCs w:val="20"/>
              </w:rPr>
            </w:pPr>
            <w:r w:rsidRPr="00D07EF7">
              <w:rPr>
                <w:rFonts w:eastAsia="Times New Roman"/>
                <w:sz w:val="20"/>
                <w:szCs w:val="20"/>
              </w:rPr>
              <w:t>2.83(0.91-8.83)</w:t>
            </w:r>
          </w:p>
        </w:tc>
      </w:tr>
    </w:tbl>
    <w:p w14:paraId="7BAFFE67" w14:textId="381C7A7D" w:rsidR="00D07EF7" w:rsidRPr="00820DF1" w:rsidRDefault="00C6335F" w:rsidP="00D07EF7">
      <w:pPr>
        <w:pStyle w:val="FootN"/>
      </w:pPr>
      <w:r>
        <w:t>The PPV is the positive predictive value and the NPV is the negative predictive value; the corresponding p-values represent the significance level of the rate difference between the two groups.</w:t>
      </w:r>
    </w:p>
    <w:p w14:paraId="434C2F69" w14:textId="49EEE8ED" w:rsidR="00BE5C97" w:rsidRPr="00820DF1" w:rsidRDefault="004F56C8" w:rsidP="003E63B5">
      <w:pPr>
        <w:pStyle w:val="H1"/>
        <w:rPr>
          <w:lang w:val="en-US"/>
        </w:rPr>
      </w:pPr>
      <w:r w:rsidRPr="00820DF1">
        <w:rPr>
          <w:lang w:val="en-US"/>
        </w:rPr>
        <w:t>4</w:t>
      </w:r>
      <w:r w:rsidR="00E159B6" w:rsidRPr="00820DF1">
        <w:rPr>
          <w:lang w:val="en-US"/>
        </w:rPr>
        <w:t>.</w:t>
      </w:r>
      <w:r w:rsidR="00E87F7F" w:rsidRPr="00820DF1">
        <w:rPr>
          <w:lang w:val="en-US"/>
        </w:rPr>
        <w:t xml:space="preserve"> </w:t>
      </w:r>
      <w:r w:rsidR="00E159B6" w:rsidRPr="00820DF1">
        <w:rPr>
          <w:lang w:val="en-US"/>
        </w:rPr>
        <w:t>Discussion</w:t>
      </w:r>
    </w:p>
    <w:p w14:paraId="1A52237B" w14:textId="77777777" w:rsidR="00C6335F" w:rsidRDefault="003E63B5" w:rsidP="003E63B5">
      <w:pPr>
        <w:pStyle w:val="P"/>
      </w:pPr>
      <w:r w:rsidRPr="00820DF1">
        <w:t>Preeclampsia</w:t>
      </w:r>
      <w:r>
        <w:t xml:space="preserve">, </w:t>
      </w:r>
      <w:r w:rsidR="00C6335F">
        <w:t>has a major impact on maternal and perinatal mortality, impacting 2% to 5% of pregnancies. An increased resistance in the uterine arteries due to defective trophoblastic invasion of the mother's spiral arteries has been linked to preeclampsia, according to studies [7]. Inadequate uteroplacental blood flow is the root cause of this disorder, which is often associated with intrauterine growth limitation. New developments in Doppler ultrasonography, especially in the foetal intracranial arteries, have shed light on potential indicators of preeclampsia and growth limitation [8].</w:t>
      </w:r>
    </w:p>
    <w:p w14:paraId="3E5A11A9" w14:textId="77777777" w:rsidR="00C6335F" w:rsidRDefault="00C6335F" w:rsidP="003E63B5">
      <w:pPr>
        <w:pStyle w:val="P"/>
      </w:pPr>
      <w:r>
        <w:t xml:space="preserve">Findings from studies examining the uterine Doppler arteries have shown that an early diastolic notch or an elevated </w:t>
      </w:r>
      <w:proofErr w:type="spellStart"/>
      <w:r>
        <w:t>pulsatility</w:t>
      </w:r>
      <w:proofErr w:type="spellEnd"/>
      <w:r>
        <w:t xml:space="preserve"> index (PI) may identify pregnant women who are at high risk of developing preeclampsia [9]. Research highlights the importance of measuring the uterine arteries' higher impedance at mid-gestation as a reliable indicator of severe early-onset preeclampsia in newborns that are small for gestational age (SGA). When compared to late-onset preeclampsia, this screening strategy is better at predicting severe early-onset illness, which has a major influence on when to deliver for the best possible result [9, 10].</w:t>
      </w:r>
    </w:p>
    <w:p w14:paraId="24779856" w14:textId="77777777" w:rsidR="00C6335F" w:rsidRDefault="00C6335F" w:rsidP="003E63B5">
      <w:pPr>
        <w:pStyle w:val="P"/>
      </w:pPr>
      <w:r>
        <w:t>The mean value of the bilateral uterine artery indices was collected for every patient in a 2003 research by Sterne G., which was conducted once for every subject older than 28 weeks. Women who went on to have preterm deliveries had higher values across the board [11].</w:t>
      </w:r>
    </w:p>
    <w:p w14:paraId="422936B0" w14:textId="77777777" w:rsidR="00C6335F" w:rsidRDefault="00C6335F" w:rsidP="003E63B5">
      <w:pPr>
        <w:pStyle w:val="P"/>
      </w:pPr>
      <w:r>
        <w:t xml:space="preserve">Two vessels were similar in predicting unfavourable result, according to research by G </w:t>
      </w:r>
      <w:proofErr w:type="spellStart"/>
      <w:r>
        <w:t>hosh</w:t>
      </w:r>
      <w:proofErr w:type="spellEnd"/>
      <w:r>
        <w:t xml:space="preserve"> G and </w:t>
      </w:r>
      <w:proofErr w:type="spellStart"/>
      <w:r>
        <w:t>Gudmundsson</w:t>
      </w:r>
      <w:proofErr w:type="spellEnd"/>
      <w:r>
        <w:t xml:space="preserve"> (2009). We looked at 251 women </w:t>
      </w:r>
      <w:r>
        <w:lastRenderedPageBreak/>
        <w:t>individually who had normal umbilical artery Doppler results. Doppler abnormalities in the uterine arteries were detected in sixty-one (24.3%) of these individuals [12].</w:t>
      </w:r>
    </w:p>
    <w:p w14:paraId="30CA18AA" w14:textId="77777777" w:rsidR="00C6335F" w:rsidRDefault="00C6335F" w:rsidP="003E63B5">
      <w:pPr>
        <w:pStyle w:val="P"/>
      </w:pPr>
      <w:r>
        <w:t xml:space="preserve">While previous research by </w:t>
      </w:r>
      <w:proofErr w:type="spellStart"/>
      <w:r>
        <w:t>Sibai</w:t>
      </w:r>
      <w:proofErr w:type="spellEnd"/>
      <w:r>
        <w:t xml:space="preserve"> (2009) and others found that abnormal </w:t>
      </w:r>
      <w:proofErr w:type="spellStart"/>
      <w:r>
        <w:t>velocirmetry</w:t>
      </w:r>
      <w:proofErr w:type="spellEnd"/>
      <w:r>
        <w:t xml:space="preserve"> of the foetal middle cerebral artery and uterine artery in the third trimester increases the likelihood of distress requiring a caesarean section, our results corroborate those of other studies showing that increased </w:t>
      </w:r>
      <w:proofErr w:type="spellStart"/>
      <w:r>
        <w:t>pulsatility</w:t>
      </w:r>
      <w:proofErr w:type="spellEnd"/>
      <w:r>
        <w:t xml:space="preserve"> in the Doppler wave forms of the foetal arteries indicates uteroplacental insufficiency. </w:t>
      </w:r>
      <w:proofErr w:type="spellStart"/>
      <w:r>
        <w:t>Fetal</w:t>
      </w:r>
      <w:proofErr w:type="spellEnd"/>
      <w:r>
        <w:t xml:space="preserve"> adaptation to hypoxia may be indicated by decreased </w:t>
      </w:r>
      <w:proofErr w:type="spellStart"/>
      <w:r>
        <w:t>pulsatility</w:t>
      </w:r>
      <w:proofErr w:type="spellEnd"/>
      <w:r>
        <w:t xml:space="preserve"> of the middle cerebral artery, however there is limited association with foetal distress. Emergency caesarean sections are 85 percent more likely to occur when both vascular districts have a change at the same time [13].</w:t>
      </w:r>
    </w:p>
    <w:p w14:paraId="1B4D094B" w14:textId="77777777" w:rsidR="00C6335F" w:rsidRDefault="00C6335F" w:rsidP="003E63B5">
      <w:pPr>
        <w:pStyle w:val="P"/>
      </w:pPr>
      <w:r>
        <w:t xml:space="preserve">While umbilical velocimetry is a useful tool for assessing placental function, it does not always provide a clear indication of foetal condition; yet, </w:t>
      </w:r>
      <w:proofErr w:type="spellStart"/>
      <w:r>
        <w:t>oligohydramias</w:t>
      </w:r>
      <w:proofErr w:type="spellEnd"/>
      <w:r>
        <w:t>, low birth weight, and NICU hospitalisation were all more common in foetuses with aberrant Doppler velocimetry [14].</w:t>
      </w:r>
    </w:p>
    <w:p w14:paraId="68CFA8B6" w14:textId="77777777" w:rsidR="00C6335F" w:rsidRDefault="00C6335F" w:rsidP="003E63B5">
      <w:pPr>
        <w:pStyle w:val="P"/>
      </w:pPr>
      <w:r>
        <w:t>Compared to MCA indices alone, the MCA/umbilical artery ratio is more sensitive, and researchers have shown that it is a stronger predictor of neonatal mortality and other negative outcomes than the umbilical artery alone, especially before 34 weeks of gestation [15].</w:t>
      </w:r>
    </w:p>
    <w:p w14:paraId="64E450E5" w14:textId="77777777" w:rsidR="00C6335F" w:rsidRDefault="00C6335F" w:rsidP="003E63B5">
      <w:pPr>
        <w:pStyle w:val="P"/>
      </w:pPr>
      <w:r>
        <w:t>So far, there has been no assessment of the vascular impedance ratios between the uterine arteries and the foetal MCA. Thus, we set out to determine the typical range of MCA/uterine artery PI and MCA/umbilical artery PI in order to evaluate its usefulness in foretelling the unpleasant result.</w:t>
      </w:r>
    </w:p>
    <w:p w14:paraId="5CDF7EF9" w14:textId="77777777" w:rsidR="00C6335F" w:rsidRDefault="00C6335F" w:rsidP="003E63B5">
      <w:pPr>
        <w:pStyle w:val="P"/>
      </w:pPr>
      <w:r>
        <w:t>The foetal prognosis is poorer in foetuses with aberrant MCA/UA Doppler ratios. No matter how far along in the pregnancy a woman is, the diastolic component of her cerebral arteries is always less than that of her umbilical arteries [15].</w:t>
      </w:r>
    </w:p>
    <w:p w14:paraId="41524D78" w14:textId="77777777" w:rsidR="00C6335F" w:rsidRDefault="00C6335F" w:rsidP="003E63B5">
      <w:pPr>
        <w:pStyle w:val="P"/>
      </w:pPr>
      <w:r>
        <w:t>Although a drop in MCAPI values would not prove placental vascular resistance, they would reveal hypoxia due to placental insufficiency. The results show that it is not as effective as the Doppler indices for the umbilical artery in predicting foetal distress [16].</w:t>
      </w:r>
    </w:p>
    <w:p w14:paraId="1A1FB1E5" w14:textId="05C88822" w:rsidR="003E63B5" w:rsidRDefault="00C6335F" w:rsidP="003E63B5">
      <w:pPr>
        <w:pStyle w:val="P"/>
      </w:pPr>
      <w:r>
        <w:t>In 2010, Muhammad T. Eighty pregnant women between the ages of 28 and 34 were enrolled in the study. To determine whether or not these eighty women were pregnant, doctors used transabdominal ultrasonography and a Doppler examination. The purpose of this investigation was to determine if trans abdominal ultrasonography and Doppler studies are useful for predicting pregnancy outcomes that are adverse and, if so, which Doppler indices are most predictive [17].</w:t>
      </w:r>
    </w:p>
    <w:p w14:paraId="39A09070" w14:textId="77777777" w:rsidR="00C6335F" w:rsidRDefault="00C6335F" w:rsidP="001D516F">
      <w:pPr>
        <w:pStyle w:val="P"/>
      </w:pPr>
      <w:r>
        <w:lastRenderedPageBreak/>
        <w:t>The foetal middle cerebral artery, uterine artery, and umbilical artery wave forms were analysed using PI ratios in this study. Additionally, subgroups of patients at high risk for foetal growth restriction and severe neonatal morbidity were predicted using MCA PI/UAPI and MCAPI/UTPI, respectively, in line with that of [14].</w:t>
      </w:r>
    </w:p>
    <w:p w14:paraId="5116F0B5" w14:textId="77777777" w:rsidR="00C6335F" w:rsidRDefault="00C6335F" w:rsidP="001D516F">
      <w:pPr>
        <w:pStyle w:val="P"/>
      </w:pPr>
      <w:r>
        <w:t>The current study involved 50 pregnant women; a low MCAA/uterine artery PI ratio was deemed abnormal when it was less than 2.3. Out of the 50 cases with preeclampsia, 19 (38.0%) had a low MCAA/uterine artery PI ratio, while 31 (61.7%) had a normal ratio. A low MCA/umbilical artery PI ratio was deemed abnormal when it was less than 1.58. Thus, 20 instances (40.4 percent) of preeclampsia patients were abnormal, and 30 (59.6 percent )</w:t>
      </w:r>
    </w:p>
    <w:p w14:paraId="260BAF84" w14:textId="77777777" w:rsidR="00C6335F" w:rsidRDefault="00C6335F" w:rsidP="001D516F">
      <w:pPr>
        <w:pStyle w:val="P"/>
      </w:pPr>
      <w:r>
        <w:t xml:space="preserve">When it came to predicting intrauterine growth retardation, the ratio of the foetal middle cerebral artery </w:t>
      </w:r>
      <w:proofErr w:type="spellStart"/>
      <w:r>
        <w:t>pulstility</w:t>
      </w:r>
      <w:proofErr w:type="spellEnd"/>
      <w:r>
        <w:t xml:space="preserve"> index to the umbilical artery </w:t>
      </w:r>
      <w:proofErr w:type="spellStart"/>
      <w:r>
        <w:t>pulstility</w:t>
      </w:r>
      <w:proofErr w:type="spellEnd"/>
      <w:r>
        <w:t xml:space="preserve"> index was 47.6 with an 88.6 specificity rate; for preterm labour, it was 61.8% with a 50% specificity rate; for predicting the Apgar score, it was 42.9 with a 75.5 specificity rate; for predicting the presence of a neonatal intensive care unit, it was 31.4% with 76.9% specificity, and for C.S., it was 32.5 with a sensitivity of 32.5%.</w:t>
      </w:r>
    </w:p>
    <w:p w14:paraId="7416BEBF" w14:textId="77777777" w:rsidR="00C6335F" w:rsidRDefault="00C6335F" w:rsidP="001D516F">
      <w:pPr>
        <w:pStyle w:val="P"/>
      </w:pPr>
      <w:r>
        <w:t>In terms of predicting negative pregnancy outcomes, the accuracy of the MCA/UT (PI) ratio is almost identical to that of the MCA/UA(PI) ratio, with the exception of IUGR prediction, where the MCA/UA PI ratio performs better, which is in line with our findings.</w:t>
      </w:r>
    </w:p>
    <w:p w14:paraId="3C699D34" w14:textId="77777777" w:rsidR="00C6335F" w:rsidRDefault="00C6335F" w:rsidP="001D516F">
      <w:pPr>
        <w:pStyle w:val="P"/>
      </w:pPr>
      <w:r>
        <w:t xml:space="preserve">Doppler ultrasonography tests of foetal circulation were compared in 231 pregnancies (Alanis MC, et al., 2008). 115 antenatal forty-five weeks' gestational diabetes serious preeclampsia Our research compared 231 pregnancies, 115 of which were preeclamptic, and found that the MCA/uterine artery and MCA/umbilical artery PI ratios were equally good predictors of the </w:t>
      </w:r>
      <w:proofErr w:type="spellStart"/>
      <w:r>
        <w:t>unfavarable</w:t>
      </w:r>
      <w:proofErr w:type="spellEnd"/>
      <w:r>
        <w:t xml:space="preserve"> pregnancy outcome. Consistent with our findings, both ratios outperform indicators of elevated vascular impedance in the umbilical uterine arteries in predicting the pregnancy's fate [18].</w:t>
      </w:r>
    </w:p>
    <w:p w14:paraId="0EB89AE2" w14:textId="77777777" w:rsidR="00C6335F" w:rsidRDefault="00C6335F" w:rsidP="001D516F">
      <w:pPr>
        <w:pStyle w:val="P"/>
      </w:pPr>
      <w:r>
        <w:t>5. Finally</w:t>
      </w:r>
    </w:p>
    <w:p w14:paraId="61D5A891" w14:textId="01910976" w:rsidR="00C6335F" w:rsidRDefault="00C6335F" w:rsidP="001D516F">
      <w:pPr>
        <w:pStyle w:val="P"/>
      </w:pPr>
      <w:r>
        <w:t>An aberrant result is highly linked to newborn morbidity, while a normal MCA/UA (PI) and MCA/uterine (PI) ratio substantially predicts a normal foetal fate, according to the current research. There is a strong association between these two ratios and neonatal outcome. Comparable to the MCA/UA ratio, the UT (PI) ratio of MCA has predictive power (PI)</w:t>
      </w:r>
    </w:p>
    <w:p w14:paraId="34249DD4" w14:textId="77777777" w:rsidR="00C6335F" w:rsidRDefault="00C6335F">
      <w:pPr>
        <w:rPr>
          <w:rFonts w:asciiTheme="majorBidi" w:eastAsia="SimSun" w:hAnsiTheme="majorBidi" w:cstheme="majorBidi"/>
          <w:color w:val="000000"/>
          <w:sz w:val="24"/>
          <w:szCs w:val="24"/>
          <w:lang w:val="en-GB" w:eastAsia="zh-CN"/>
        </w:rPr>
      </w:pPr>
      <w:r>
        <w:br w:type="page"/>
      </w:r>
    </w:p>
    <w:p w14:paraId="54880768" w14:textId="77777777" w:rsidR="00461AD4" w:rsidRPr="00B96D14" w:rsidRDefault="00461AD4" w:rsidP="001D516F">
      <w:pPr>
        <w:pStyle w:val="P"/>
        <w:rPr>
          <w:highlight w:val="green"/>
        </w:rPr>
      </w:pPr>
    </w:p>
    <w:p w14:paraId="1DE1F9C5" w14:textId="55FE9D3C" w:rsidR="00C63711" w:rsidRPr="00820DF1" w:rsidRDefault="004F56C8" w:rsidP="00820DF1">
      <w:pPr>
        <w:pStyle w:val="H1"/>
        <w:spacing w:before="0"/>
        <w:rPr>
          <w:lang w:val="en-US"/>
        </w:rPr>
      </w:pPr>
      <w:r w:rsidRPr="00820DF1">
        <w:rPr>
          <w:lang w:val="en-US"/>
        </w:rPr>
        <w:t>6</w:t>
      </w:r>
      <w:r w:rsidR="00C42652" w:rsidRPr="00820DF1">
        <w:rPr>
          <w:lang w:val="en-US"/>
        </w:rPr>
        <w:t>.</w:t>
      </w:r>
      <w:r w:rsidR="00282523" w:rsidRPr="00820DF1">
        <w:rPr>
          <w:lang w:val="en-US"/>
        </w:rPr>
        <w:t xml:space="preserve"> </w:t>
      </w:r>
      <w:r w:rsidR="00E159B6" w:rsidRPr="00820DF1">
        <w:rPr>
          <w:lang w:val="en-US"/>
        </w:rPr>
        <w:t>References</w:t>
      </w:r>
    </w:p>
    <w:p w14:paraId="5213367F" w14:textId="77777777" w:rsidR="00CF7CD1" w:rsidRPr="00CF7CD1" w:rsidRDefault="00036FA9" w:rsidP="00CF7CD1">
      <w:pPr>
        <w:pStyle w:val="EndNoteBibliography"/>
        <w:spacing w:after="0"/>
      </w:pPr>
      <w:r>
        <w:fldChar w:fldCharType="begin"/>
      </w:r>
      <w:r>
        <w:instrText xml:space="preserve"> ADDIN EN.REFLIST </w:instrText>
      </w:r>
      <w:r>
        <w:fldChar w:fldCharType="separate"/>
      </w:r>
      <w:r w:rsidR="00CF7CD1" w:rsidRPr="00CF7CD1">
        <w:t>1. R. Fox, J. Kitt, P. Leeson, C.Y.L. Aye, A.J. Lewandowski. Preeclampsia: Risk Factors, Diagnosis, Management, and the Cardiovascular Impact on the Offspring. J Clin Med;8. 2019</w:t>
      </w:r>
    </w:p>
    <w:p w14:paraId="556C345B" w14:textId="77777777" w:rsidR="00CF7CD1" w:rsidRPr="00CF7CD1" w:rsidRDefault="00CF7CD1" w:rsidP="00CF7CD1">
      <w:pPr>
        <w:pStyle w:val="EndNoteBibliography"/>
        <w:spacing w:after="0"/>
      </w:pPr>
      <w:r w:rsidRPr="00CF7CD1">
        <w:t>2. K. Hong, S.H. Kim, D.H. Cha, H.J. Park. Defective Uteroplacental Vascular Remodeling in Preeclampsia: Key Molecular Factors Leading to Long Term Cardiovascular Disease. Int J Mol Sci;22. 2021</w:t>
      </w:r>
    </w:p>
    <w:p w14:paraId="7477AABC" w14:textId="77777777" w:rsidR="00CF7CD1" w:rsidRPr="00CF7CD1" w:rsidRDefault="00CF7CD1" w:rsidP="00CF7CD1">
      <w:pPr>
        <w:pStyle w:val="EndNoteBibliography"/>
        <w:spacing w:after="0"/>
      </w:pPr>
      <w:r w:rsidRPr="00CF7CD1">
        <w:t>3. H.R. Turbeville, J.M. Sasser. Preeclampsia beyond pregnancy: long-term consequences for mother and child. Am J Physiol Renal Physiol;318:F1315-f26. 2020</w:t>
      </w:r>
    </w:p>
    <w:p w14:paraId="32DD5B3C" w14:textId="77777777" w:rsidR="00CF7CD1" w:rsidRPr="00CF7CD1" w:rsidRDefault="00CF7CD1" w:rsidP="00CF7CD1">
      <w:pPr>
        <w:pStyle w:val="EndNoteBibliography"/>
        <w:spacing w:after="0"/>
      </w:pPr>
      <w:r w:rsidRPr="00CF7CD1">
        <w:t>4. P. August, B.M. Sibai. Preeclampsia: Clinical features and diagnosis. UpToDate Accessed December;22. 2019</w:t>
      </w:r>
    </w:p>
    <w:p w14:paraId="091539F2" w14:textId="77777777" w:rsidR="00CF7CD1" w:rsidRPr="00CF7CD1" w:rsidRDefault="00CF7CD1" w:rsidP="00CF7CD1">
      <w:pPr>
        <w:pStyle w:val="EndNoteBibliography"/>
        <w:spacing w:after="0"/>
      </w:pPr>
      <w:r w:rsidRPr="00CF7CD1">
        <w:t>5. Z. Alfirevic, T. Stampalija, T. Dowswell. Fetal and umbilical Doppler ultrasound in high-risk pregnancies. Cochrane Database Syst Rev;6:Cd007529. 2019</w:t>
      </w:r>
    </w:p>
    <w:p w14:paraId="1648333E" w14:textId="77777777" w:rsidR="00CF7CD1" w:rsidRPr="00CF7CD1" w:rsidRDefault="00CF7CD1" w:rsidP="00CF7CD1">
      <w:pPr>
        <w:pStyle w:val="EndNoteBibliography"/>
        <w:spacing w:after="0"/>
      </w:pPr>
      <w:r w:rsidRPr="00CF7CD1">
        <w:t>6. S. Srikumar, J. Debnath, R. Ravikumar, H.C. Bandhu, V.K. Maurya. Doppler indices of the umbilical and fetal middle cerebral artery at 18-40 weeks of normal gestation: A pilot study. Med J Armed Forces India;73:232-41. 2019</w:t>
      </w:r>
    </w:p>
    <w:p w14:paraId="506D5948" w14:textId="77777777" w:rsidR="00CF7CD1" w:rsidRPr="00CF7CD1" w:rsidRDefault="00CF7CD1" w:rsidP="00CF7CD1">
      <w:pPr>
        <w:pStyle w:val="EndNoteBibliography"/>
        <w:spacing w:after="0"/>
      </w:pPr>
      <w:r w:rsidRPr="00CF7CD1">
        <w:t>7. M. Peek, G.J. Mangos, M.A. Brown. Approach to Fetal Assessment, Optimization of Neonatal Outcome, Mode of Delivery and Timing for Nonobstetric Readers. de Swiet's Medical Disorders in Obstetric Practice:749-53. 2010</w:t>
      </w:r>
    </w:p>
    <w:p w14:paraId="71841013" w14:textId="77777777" w:rsidR="00CF7CD1" w:rsidRPr="00CF7CD1" w:rsidRDefault="00CF7CD1" w:rsidP="00CF7CD1">
      <w:pPr>
        <w:pStyle w:val="EndNoteBibliography"/>
        <w:spacing w:after="0"/>
      </w:pPr>
      <w:r w:rsidRPr="00CF7CD1">
        <w:t>8. I. Bhorat. Pre-eclampsia and the foetus: a cardiovascular perspective. Cardiovasc J Afr;29:387-93. 2018</w:t>
      </w:r>
    </w:p>
    <w:p w14:paraId="02F8FCE2" w14:textId="77777777" w:rsidR="00CF7CD1" w:rsidRPr="00CF7CD1" w:rsidRDefault="00CF7CD1" w:rsidP="00CF7CD1">
      <w:pPr>
        <w:pStyle w:val="EndNoteBibliography"/>
        <w:spacing w:after="0"/>
      </w:pPr>
      <w:r w:rsidRPr="00CF7CD1">
        <w:t>9. L. Myatt, R.G. Clifton, J.M. Roberts, C.Y. Spong, J.C. Hauth, M.W. Varner, et al. The utility of uterine artery Doppler velocimetry in prediction of preeclampsia in a low-risk population. Obstet Gynecol;120:815-22. 2012</w:t>
      </w:r>
    </w:p>
    <w:p w14:paraId="5A0E2240" w14:textId="77777777" w:rsidR="00CF7CD1" w:rsidRPr="00CF7CD1" w:rsidRDefault="00CF7CD1" w:rsidP="00CF7CD1">
      <w:pPr>
        <w:pStyle w:val="EndNoteBibliography"/>
        <w:spacing w:after="0"/>
      </w:pPr>
      <w:r w:rsidRPr="00CF7CD1">
        <w:t>10. J. Espinoza, R. Romero, J.K. Nien, R. Gomez, J.P. Kusanovic, L.F. Gonçalves, et al. Identification of patients at risk for early onset and/or severe preeclampsia with the use of uterine artery Doppler velocimetry and placental growth factor. Am J Obstet Gynecol;196:326.e1-13. 2007</w:t>
      </w:r>
    </w:p>
    <w:p w14:paraId="04F8A110" w14:textId="77777777" w:rsidR="00CF7CD1" w:rsidRPr="00CF7CD1" w:rsidRDefault="00CF7CD1" w:rsidP="00CF7CD1">
      <w:pPr>
        <w:pStyle w:val="EndNoteBibliography"/>
        <w:spacing w:after="0"/>
      </w:pPr>
      <w:r w:rsidRPr="00CF7CD1">
        <w:t>11. G. Sterne, L.E. Shields, T.J. Dubinsky. Abnormal fetal cerebral and umbilical Doppler measurements in fetuses with intrauterine growth restriction predicts the severity of perinatal morbidity. J Clin Ultrasound;29:146-51. 2003</w:t>
      </w:r>
    </w:p>
    <w:p w14:paraId="410755F2" w14:textId="77777777" w:rsidR="00CF7CD1" w:rsidRPr="00CF7CD1" w:rsidRDefault="00CF7CD1" w:rsidP="00CF7CD1">
      <w:pPr>
        <w:pStyle w:val="EndNoteBibliography"/>
        <w:spacing w:after="0"/>
      </w:pPr>
      <w:r w:rsidRPr="00CF7CD1">
        <w:t>12. G.S. Ghosh, S. Gudmundsson. Uterine and umbilical artery Doppler are comparable in predicting perinatal outcome of growth-restricted fetuses. Bjog;116:424-30. 2009</w:t>
      </w:r>
    </w:p>
    <w:p w14:paraId="12B9AA34" w14:textId="77777777" w:rsidR="00CF7CD1" w:rsidRPr="00CF7CD1" w:rsidRDefault="00CF7CD1" w:rsidP="00CF7CD1">
      <w:pPr>
        <w:pStyle w:val="EndNoteBibliography"/>
        <w:spacing w:after="0"/>
      </w:pPr>
      <w:r w:rsidRPr="00CF7CD1">
        <w:t>13. B.M. Sibai, F.G. Cunningham. Prevention of preeclampsia and eclampsia.  Chesley's Hypertensive Disorders in Pregnancy: Elsevier; 2009. p. 213-25.</w:t>
      </w:r>
    </w:p>
    <w:p w14:paraId="36E6F5C7" w14:textId="77777777" w:rsidR="00CF7CD1" w:rsidRPr="00CF7CD1" w:rsidRDefault="00CF7CD1" w:rsidP="00CF7CD1">
      <w:pPr>
        <w:pStyle w:val="EndNoteBibliography"/>
        <w:spacing w:after="0"/>
      </w:pPr>
      <w:r w:rsidRPr="00CF7CD1">
        <w:t>14. F. Arias. Accuracy of the middle-cerebral-to-umbilical-artery resistance index ratio in the prediction of neonatal outcome in patients at high risk for fetal and neonatal complications. Am J Obstet Gynecol;171:1541-5. 1994</w:t>
      </w:r>
    </w:p>
    <w:p w14:paraId="16526DDE" w14:textId="77777777" w:rsidR="00CF7CD1" w:rsidRPr="00CF7CD1" w:rsidRDefault="00CF7CD1" w:rsidP="00CF7CD1">
      <w:pPr>
        <w:pStyle w:val="EndNoteBibliography"/>
        <w:spacing w:after="0"/>
      </w:pPr>
      <w:r w:rsidRPr="00CF7CD1">
        <w:t>15. S. Yalti, Ö. Oral, B. Gürbüz, S. Özden, F. Atar. Ratio of middle cerebral to umbilical artery blood velocity in preeclamptic &amp; hypertensive women in the prediction of poor perinatal outcome. Indian journal of medical research;120:44. 2004</w:t>
      </w:r>
    </w:p>
    <w:p w14:paraId="3E0BFE96" w14:textId="77777777" w:rsidR="00CF7CD1" w:rsidRPr="00CF7CD1" w:rsidRDefault="00CF7CD1" w:rsidP="00CF7CD1">
      <w:pPr>
        <w:pStyle w:val="EndNoteBibliography"/>
        <w:spacing w:after="0"/>
      </w:pPr>
      <w:r w:rsidRPr="00CF7CD1">
        <w:t>16. M. Dubiel, S. Gudmundsson, G. Gunnarsson, K. Marsál. Middle cerebral artery velocimetry as a predictor of hypoxemia in fetuses with increased resistance to blood flow in the umbilical artery. Early Hum Dev;47:177-84. 1997</w:t>
      </w:r>
    </w:p>
    <w:p w14:paraId="45DF53FA" w14:textId="77777777" w:rsidR="00CF7CD1" w:rsidRPr="00CF7CD1" w:rsidRDefault="00CF7CD1" w:rsidP="00CF7CD1">
      <w:pPr>
        <w:pStyle w:val="EndNoteBibliography"/>
        <w:spacing w:after="0"/>
      </w:pPr>
      <w:r w:rsidRPr="00CF7CD1">
        <w:lastRenderedPageBreak/>
        <w:t>17. T. Muhammad, A.A. Khattak, R. Shafiq ur, M.A. Khan, A. Khan, M.A. Khan. Maternal factors associated with intrauterine growth restriction. J Ayub Med Coll Abbottabad;22:64-9. 2010</w:t>
      </w:r>
    </w:p>
    <w:p w14:paraId="3C140D37" w14:textId="02587B20" w:rsidR="000A1630" w:rsidRPr="002715C0" w:rsidRDefault="00CF7CD1" w:rsidP="00CF7CD1">
      <w:pPr>
        <w:pStyle w:val="EndNoteBibliography"/>
      </w:pPr>
      <w:r w:rsidRPr="00CF7CD1">
        <w:t>18. M.C. Alanis, C.J. Robinson, T.C. Hulsey, M. Ebeling, D.D. Johnson. Early-onset severe preeclampsia: induction of labor vs elective cesarean delivery and neonatal outcomes. American journal of obstetrics and gynecology;199:262. e1-. e6. 2008</w:t>
      </w:r>
      <w:r w:rsidR="00036FA9">
        <w:fldChar w:fldCharType="end"/>
      </w:r>
    </w:p>
    <w:sectPr w:rsidR="000A1630" w:rsidRPr="002715C0" w:rsidSect="00B96D1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0F854" w14:textId="77777777" w:rsidR="00687C85" w:rsidRDefault="00687C85" w:rsidP="007007BE">
      <w:pPr>
        <w:spacing w:after="0" w:line="240" w:lineRule="auto"/>
      </w:pPr>
      <w:r>
        <w:separator/>
      </w:r>
    </w:p>
  </w:endnote>
  <w:endnote w:type="continuationSeparator" w:id="0">
    <w:p w14:paraId="252C5A25" w14:textId="77777777" w:rsidR="00687C85" w:rsidRDefault="00687C85" w:rsidP="0070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dvOT678fd422">
    <w:altName w:val="Times New Roman"/>
    <w:charset w:val="00"/>
    <w:family w:val="roman"/>
    <w:pitch w:val="default"/>
  </w:font>
  <w:font w:name="Tahoma">
    <w:panose1 w:val="020B0604030504040204"/>
    <w:charset w:val="B2"/>
    <w:family w:val="swiss"/>
    <w:notTrueType/>
    <w:pitch w:val="variable"/>
    <w:sig w:usb0="00002001" w:usb1="00000000" w:usb2="00000000" w:usb3="00000000" w:csb0="00000040" w:csb1="00000000"/>
  </w:font>
  <w:font w:name="Frutiger 55 Roman">
    <w:altName w:val="Times New Roman"/>
    <w:charset w:val="00"/>
    <w:family w:val="roman"/>
    <w:pitch w:val="default"/>
    <w:sig w:usb0="00000000" w:usb1="00000000" w:usb2="00000000" w:usb3="00000000" w:csb0="00000001" w:csb1="00000000"/>
  </w:font>
  <w:font w:name="Times LT Std">
    <w:altName w:val="Times New Roman"/>
    <w:charset w:val="00"/>
    <w:family w:val="roman"/>
    <w:pitch w:val="default"/>
    <w:sig w:usb0="00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khbar MT">
    <w:altName w:val="Arial"/>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25DD" w14:textId="77777777" w:rsidR="0034257F" w:rsidRDefault="0034257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5189"/>
      <w:docPartObj>
        <w:docPartGallery w:val="Page Numbers (Bottom of Page)"/>
        <w:docPartUnique/>
      </w:docPartObj>
    </w:sdtPr>
    <w:sdtEndPr>
      <w:rPr>
        <w:noProof/>
      </w:rPr>
    </w:sdtEndPr>
    <w:sdtContent>
      <w:p w14:paraId="1A7B5E52" w14:textId="01ED3E58" w:rsidR="007007BE" w:rsidRDefault="007007BE">
        <w:pPr>
          <w:pStyle w:val="a9"/>
          <w:jc w:val="center"/>
        </w:pPr>
        <w:r>
          <w:fldChar w:fldCharType="begin"/>
        </w:r>
        <w:r>
          <w:instrText xml:space="preserve"> PAGE   \* MERGEFORMAT </w:instrText>
        </w:r>
        <w:r>
          <w:fldChar w:fldCharType="separate"/>
        </w:r>
        <w:r w:rsidR="0034257F">
          <w:rPr>
            <w:noProof/>
          </w:rPr>
          <w:t>1</w:t>
        </w:r>
        <w:r>
          <w:rPr>
            <w:noProof/>
          </w:rPr>
          <w:fldChar w:fldCharType="end"/>
        </w:r>
      </w:p>
    </w:sdtContent>
  </w:sdt>
  <w:p w14:paraId="2E7A0288" w14:textId="77777777" w:rsidR="007007BE" w:rsidRDefault="007007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95DD" w14:textId="77777777" w:rsidR="0034257F" w:rsidRDefault="003425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3CD3" w14:textId="77777777" w:rsidR="00687C85" w:rsidRDefault="00687C85" w:rsidP="007007BE">
      <w:pPr>
        <w:spacing w:after="0" w:line="240" w:lineRule="auto"/>
      </w:pPr>
      <w:r>
        <w:separator/>
      </w:r>
    </w:p>
  </w:footnote>
  <w:footnote w:type="continuationSeparator" w:id="0">
    <w:p w14:paraId="05036DA8" w14:textId="77777777" w:rsidR="00687C85" w:rsidRDefault="00687C85" w:rsidP="00700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AD89" w14:textId="77777777" w:rsidR="0034257F" w:rsidRDefault="0034257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9557" w14:textId="77777777" w:rsidR="0034257F" w:rsidRDefault="0034257F" w:rsidP="0034257F">
    <w:pPr>
      <w:pBdr>
        <w:bottom w:val="single" w:sz="4" w:space="0" w:color="auto"/>
      </w:pBdr>
      <w:tabs>
        <w:tab w:val="center" w:pos="4153"/>
        <w:tab w:val="right" w:pos="8306"/>
      </w:tabs>
      <w:bidi/>
      <w:spacing w:after="0" w:line="240" w:lineRule="auto"/>
      <w:ind w:left="-5"/>
      <w:contextualSpacing/>
      <w:jc w:val="center"/>
      <w:rPr>
        <w:b/>
        <w:bCs/>
        <w:color w:val="181717"/>
        <w:sz w:val="20"/>
        <w:szCs w:val="20"/>
        <w:lang w:bidi="ar-EG"/>
      </w:rPr>
    </w:pPr>
    <w:proofErr w:type="spellStart"/>
    <w:r>
      <w:rPr>
        <w:b/>
        <w:bCs/>
        <w:color w:val="181717"/>
        <w:sz w:val="20"/>
        <w:szCs w:val="20"/>
        <w:lang w:bidi="ar-EG"/>
      </w:rPr>
      <w:t>Benha</w:t>
    </w:r>
    <w:proofErr w:type="spellEnd"/>
    <w:r>
      <w:rPr>
        <w:b/>
        <w:bCs/>
        <w:color w:val="181717"/>
        <w:sz w:val="20"/>
        <w:szCs w:val="20"/>
        <w:lang w:bidi="ar-EG"/>
      </w:rPr>
      <w:t xml:space="preserve"> Journal of Applied Sciences (BJAS)                                               print : ISSN 2356–9751</w:t>
    </w:r>
  </w:p>
  <w:p w14:paraId="3C8B0618" w14:textId="77777777" w:rsidR="0034257F" w:rsidRDefault="0034257F" w:rsidP="0034257F">
    <w:pPr>
      <w:pBdr>
        <w:bottom w:val="single" w:sz="4" w:space="0" w:color="auto"/>
      </w:pBdr>
      <w:tabs>
        <w:tab w:val="center" w:pos="4153"/>
        <w:tab w:val="right" w:pos="8306"/>
      </w:tabs>
      <w:bidi/>
      <w:spacing w:after="0" w:line="240" w:lineRule="auto"/>
      <w:ind w:left="-5"/>
      <w:contextualSpacing/>
      <w:jc w:val="center"/>
      <w:rPr>
        <w:b/>
        <w:bCs/>
        <w:color w:val="181717"/>
        <w:sz w:val="20"/>
        <w:szCs w:val="20"/>
        <w:lang w:bidi="ar-EG"/>
      </w:rPr>
    </w:pPr>
    <w:r>
      <w:rPr>
        <w:b/>
        <w:bCs/>
        <w:color w:val="181717"/>
        <w:sz w:val="20"/>
        <w:szCs w:val="20"/>
        <w:lang w:bidi="ar-EG"/>
      </w:rPr>
      <w:t>Vol.(  ) Issue( ) Oct.(2022), 1-5                                                                   online : ISSN 2356–976x</w:t>
    </w:r>
  </w:p>
  <w:p w14:paraId="3C75983E" w14:textId="77777777" w:rsidR="0034257F" w:rsidRDefault="0034257F" w:rsidP="0034257F">
    <w:pPr>
      <w:pBdr>
        <w:bottom w:val="single" w:sz="4" w:space="0" w:color="auto"/>
      </w:pBdr>
      <w:tabs>
        <w:tab w:val="left" w:pos="3047"/>
        <w:tab w:val="center" w:pos="4145"/>
        <w:tab w:val="right" w:pos="8306"/>
      </w:tabs>
      <w:bidi/>
      <w:spacing w:after="0" w:line="240" w:lineRule="auto"/>
      <w:ind w:left="-5"/>
      <w:contextualSpacing/>
      <w:rPr>
        <w:b/>
        <w:bCs/>
        <w:color w:val="181717"/>
        <w:sz w:val="20"/>
        <w:szCs w:val="20"/>
        <w:lang w:bidi="ar-EG"/>
      </w:rPr>
    </w:pPr>
    <w:r>
      <w:rPr>
        <w:b/>
        <w:bCs/>
        <w:color w:val="181717"/>
        <w:sz w:val="20"/>
        <w:szCs w:val="20"/>
        <w:lang w:bidi="ar-EG"/>
      </w:rPr>
      <w:tab/>
    </w:r>
    <w:r>
      <w:rPr>
        <w:b/>
        <w:bCs/>
        <w:color w:val="181717"/>
        <w:sz w:val="20"/>
        <w:szCs w:val="20"/>
        <w:lang w:bidi="ar-EG"/>
      </w:rPr>
      <w:tab/>
      <w:t>http:// bjas.bu.edu.eg</w:t>
    </w:r>
  </w:p>
  <w:p w14:paraId="7292BFA1" w14:textId="77777777" w:rsidR="0034257F" w:rsidRDefault="0034257F">
    <w:pPr>
      <w:pStyle w:val="a8"/>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B92C" w14:textId="77777777" w:rsidR="0034257F" w:rsidRDefault="003425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E8C8F"/>
    <w:multiLevelType w:val="multilevel"/>
    <w:tmpl w:val="FDEE8C8F"/>
    <w:lvl w:ilvl="0">
      <w:start w:val="1"/>
      <w:numFmt w:val="bullet"/>
      <w:lvlText w:val=""/>
      <w:lvlJc w:val="left"/>
      <w:pPr>
        <w:tabs>
          <w:tab w:val="left" w:pos="720"/>
        </w:tabs>
        <w:ind w:left="720" w:hanging="360"/>
      </w:pPr>
      <w:rPr>
        <w:rFonts w:ascii="Symbol" w:hAnsi="Symbol" w:cs="Symbol" w:hint="default"/>
        <w:sz w:val="20"/>
      </w:rPr>
    </w:lvl>
    <w:lvl w:ilvl="1">
      <w:numFmt w:val="bullet"/>
      <w:lvlText w:val="o"/>
      <w:lvlJc w:val="left"/>
      <w:pPr>
        <w:tabs>
          <w:tab w:val="left" w:pos="1440"/>
        </w:tabs>
        <w:ind w:left="1440" w:hanging="360"/>
      </w:pPr>
      <w:rPr>
        <w:rFonts w:ascii="Courier New" w:hAnsi="Courier New" w:cs="Times New Roman" w:hint="default"/>
        <w:sz w:val="20"/>
      </w:rPr>
    </w:lvl>
    <w:lvl w:ilvl="2">
      <w:numFmt w:val="bullet"/>
      <w:lvlText w:val=""/>
      <w:lvlJc w:val="left"/>
      <w:pPr>
        <w:tabs>
          <w:tab w:val="left" w:pos="2160"/>
        </w:tabs>
        <w:ind w:left="2160" w:hanging="360"/>
      </w:pPr>
      <w:rPr>
        <w:rFonts w:ascii="Wingdings" w:hAnsi="Wingdings" w:cs="Wingdings"/>
        <w:sz w:val="20"/>
      </w:rPr>
    </w:lvl>
    <w:lvl w:ilvl="3">
      <w:numFmt w:val="bullet"/>
      <w:lvlText w:val=""/>
      <w:lvlJc w:val="left"/>
      <w:pPr>
        <w:tabs>
          <w:tab w:val="left" w:pos="2880"/>
        </w:tabs>
        <w:ind w:left="2880" w:hanging="360"/>
      </w:pPr>
      <w:rPr>
        <w:rFonts w:ascii="Wingdings" w:hAnsi="Wingdings" w:cs="Wingdings"/>
        <w:sz w:val="20"/>
      </w:rPr>
    </w:lvl>
    <w:lvl w:ilvl="4">
      <w:numFmt w:val="bullet"/>
      <w:lvlText w:val=""/>
      <w:lvlJc w:val="left"/>
      <w:pPr>
        <w:tabs>
          <w:tab w:val="left" w:pos="3600"/>
        </w:tabs>
        <w:ind w:left="3600" w:hanging="360"/>
      </w:pPr>
      <w:rPr>
        <w:rFonts w:ascii="Wingdings" w:hAnsi="Wingdings" w:cs="Wingdings"/>
        <w:sz w:val="20"/>
      </w:rPr>
    </w:lvl>
    <w:lvl w:ilvl="5">
      <w:numFmt w:val="bullet"/>
      <w:lvlText w:val=""/>
      <w:lvlJc w:val="left"/>
      <w:pPr>
        <w:tabs>
          <w:tab w:val="left" w:pos="4320"/>
        </w:tabs>
        <w:ind w:left="4320" w:hanging="360"/>
      </w:pPr>
      <w:rPr>
        <w:rFonts w:ascii="Wingdings" w:hAnsi="Wingdings" w:cs="Wingdings"/>
        <w:sz w:val="20"/>
      </w:rPr>
    </w:lvl>
    <w:lvl w:ilvl="6">
      <w:numFmt w:val="bullet"/>
      <w:lvlText w:val=""/>
      <w:lvlJc w:val="left"/>
      <w:pPr>
        <w:tabs>
          <w:tab w:val="left" w:pos="5040"/>
        </w:tabs>
        <w:ind w:left="5040" w:hanging="360"/>
      </w:pPr>
      <w:rPr>
        <w:rFonts w:ascii="Wingdings" w:hAnsi="Wingdings" w:cs="Wingdings"/>
        <w:sz w:val="20"/>
      </w:rPr>
    </w:lvl>
    <w:lvl w:ilvl="7">
      <w:numFmt w:val="bullet"/>
      <w:lvlText w:val=""/>
      <w:lvlJc w:val="left"/>
      <w:pPr>
        <w:tabs>
          <w:tab w:val="left" w:pos="5760"/>
        </w:tabs>
        <w:ind w:left="5760" w:hanging="360"/>
      </w:pPr>
      <w:rPr>
        <w:rFonts w:ascii="Wingdings" w:hAnsi="Wingdings" w:cs="Wingdings"/>
        <w:sz w:val="20"/>
      </w:rPr>
    </w:lvl>
    <w:lvl w:ilvl="8">
      <w:numFmt w:val="bullet"/>
      <w:lvlText w:val=""/>
      <w:lvlJc w:val="left"/>
      <w:pPr>
        <w:tabs>
          <w:tab w:val="left" w:pos="6480"/>
        </w:tabs>
        <w:ind w:left="6480" w:hanging="360"/>
      </w:pPr>
      <w:rPr>
        <w:rFonts w:ascii="Wingdings" w:hAnsi="Wingdings" w:cs="Wingdings"/>
        <w:sz w:val="20"/>
      </w:rPr>
    </w:lvl>
  </w:abstractNum>
  <w:abstractNum w:abstractNumId="1">
    <w:nsid w:val="0000000A"/>
    <w:multiLevelType w:val="hybridMultilevel"/>
    <w:tmpl w:val="225C9B7E"/>
    <w:lvl w:ilvl="0" w:tplc="A7829448">
      <w:start w:val="1"/>
      <w:numFmt w:val="bullet"/>
      <w:lvlText w:val=""/>
      <w:lvlJc w:val="left"/>
      <w:pPr>
        <w:ind w:left="1146" w:hanging="360"/>
      </w:pPr>
      <w:rPr>
        <w:rFonts w:ascii="Symbol" w:hAnsi="Symbol" w:hint="default"/>
        <w:sz w:val="22"/>
        <w:szCs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42A612A"/>
    <w:multiLevelType w:val="hybridMultilevel"/>
    <w:tmpl w:val="A2CCE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A58F3"/>
    <w:multiLevelType w:val="multilevel"/>
    <w:tmpl w:val="0A0A58F3"/>
    <w:lvl w:ilvl="0">
      <w:start w:val="1"/>
      <w:numFmt w:val="bullet"/>
      <w:lvlText w:val=""/>
      <w:lvlJc w:val="left"/>
      <w:pPr>
        <w:ind w:left="1635"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DFF1E54"/>
    <w:multiLevelType w:val="hybridMultilevel"/>
    <w:tmpl w:val="42A42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72539C"/>
    <w:multiLevelType w:val="multilevel"/>
    <w:tmpl w:val="12725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8F72BC"/>
    <w:multiLevelType w:val="hybridMultilevel"/>
    <w:tmpl w:val="2B107FFA"/>
    <w:lvl w:ilvl="0" w:tplc="5F8E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33690"/>
    <w:multiLevelType w:val="hybridMultilevel"/>
    <w:tmpl w:val="A6DA9A0A"/>
    <w:lvl w:ilvl="0" w:tplc="155263E8">
      <w:start w:val="1"/>
      <w:numFmt w:val="decimal"/>
      <w:lvlText w:val="%1)"/>
      <w:lvlJc w:val="left"/>
      <w:pPr>
        <w:ind w:left="50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16089"/>
    <w:multiLevelType w:val="hybridMultilevel"/>
    <w:tmpl w:val="3662AB3E"/>
    <w:lvl w:ilvl="0" w:tplc="CA720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B4AC8"/>
    <w:multiLevelType w:val="multilevel"/>
    <w:tmpl w:val="250B4AC8"/>
    <w:lvl w:ilvl="0">
      <w:start w:val="1"/>
      <w:numFmt w:val="bullet"/>
      <w:lvlText w:val=""/>
      <w:lvlJc w:val="left"/>
      <w:pPr>
        <w:ind w:left="192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38071D35"/>
    <w:multiLevelType w:val="multilevel"/>
    <w:tmpl w:val="38071D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4FE13FE"/>
    <w:multiLevelType w:val="multilevel"/>
    <w:tmpl w:val="44FE13FE"/>
    <w:lvl w:ilvl="0">
      <w:start w:val="1"/>
      <w:numFmt w:val="bullet"/>
      <w:lvlText w:val="●"/>
      <w:lvlJc w:val="left"/>
      <w:pPr>
        <w:ind w:left="720" w:hanging="360"/>
      </w:pPr>
      <w:rPr>
        <w:rFonts w:ascii="Times New Roman" w:eastAsia="Times New Roman" w:hAnsi="Times New Roman" w:cs="Times New Roman" w:hint="default"/>
        <w:w w:val="101"/>
        <w:sz w:val="27"/>
        <w:szCs w:val="2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10B6BC4"/>
    <w:multiLevelType w:val="multilevel"/>
    <w:tmpl w:val="510B6BC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A77A46"/>
    <w:multiLevelType w:val="multilevel"/>
    <w:tmpl w:val="62A77A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4163805"/>
    <w:multiLevelType w:val="multilevel"/>
    <w:tmpl w:val="7416380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C5E4AE3"/>
    <w:multiLevelType w:val="multilevel"/>
    <w:tmpl w:val="7C5E4AE3"/>
    <w:lvl w:ilvl="0">
      <w:start w:val="1"/>
      <w:numFmt w:val="bullet"/>
      <w:lvlText w:val=""/>
      <w:lvlJc w:val="left"/>
      <w:pPr>
        <w:tabs>
          <w:tab w:val="left" w:pos="720"/>
        </w:tabs>
        <w:ind w:left="720" w:hanging="360"/>
      </w:pPr>
      <w:rPr>
        <w:rFonts w:ascii="Symbol" w:hAnsi="Symbol" w:cs="Symbol" w:hint="default"/>
        <w:sz w:val="20"/>
      </w:rPr>
    </w:lvl>
    <w:lvl w:ilvl="1">
      <w:numFmt w:val="bullet"/>
      <w:lvlText w:val="o"/>
      <w:lvlJc w:val="left"/>
      <w:pPr>
        <w:tabs>
          <w:tab w:val="left" w:pos="1440"/>
        </w:tabs>
        <w:ind w:left="1440" w:hanging="360"/>
      </w:pPr>
      <w:rPr>
        <w:rFonts w:ascii="Courier New" w:hAnsi="Courier New" w:cs="Times New Roman" w:hint="default"/>
        <w:sz w:val="20"/>
      </w:rPr>
    </w:lvl>
    <w:lvl w:ilvl="2">
      <w:numFmt w:val="bullet"/>
      <w:lvlText w:val=""/>
      <w:lvlJc w:val="left"/>
      <w:pPr>
        <w:tabs>
          <w:tab w:val="left" w:pos="2160"/>
        </w:tabs>
        <w:ind w:left="2160" w:hanging="360"/>
      </w:pPr>
      <w:rPr>
        <w:rFonts w:ascii="Wingdings" w:hAnsi="Wingdings" w:cs="Wingdings"/>
        <w:sz w:val="20"/>
      </w:rPr>
    </w:lvl>
    <w:lvl w:ilvl="3">
      <w:numFmt w:val="bullet"/>
      <w:lvlText w:val=""/>
      <w:lvlJc w:val="left"/>
      <w:pPr>
        <w:tabs>
          <w:tab w:val="left" w:pos="2880"/>
        </w:tabs>
        <w:ind w:left="2880" w:hanging="360"/>
      </w:pPr>
      <w:rPr>
        <w:rFonts w:ascii="Wingdings" w:hAnsi="Wingdings" w:cs="Wingdings"/>
        <w:sz w:val="20"/>
      </w:rPr>
    </w:lvl>
    <w:lvl w:ilvl="4">
      <w:numFmt w:val="bullet"/>
      <w:lvlText w:val=""/>
      <w:lvlJc w:val="left"/>
      <w:pPr>
        <w:tabs>
          <w:tab w:val="left" w:pos="3600"/>
        </w:tabs>
        <w:ind w:left="3600" w:hanging="360"/>
      </w:pPr>
      <w:rPr>
        <w:rFonts w:ascii="Wingdings" w:hAnsi="Wingdings" w:cs="Wingdings"/>
        <w:sz w:val="20"/>
      </w:rPr>
    </w:lvl>
    <w:lvl w:ilvl="5">
      <w:numFmt w:val="bullet"/>
      <w:lvlText w:val=""/>
      <w:lvlJc w:val="left"/>
      <w:pPr>
        <w:tabs>
          <w:tab w:val="left" w:pos="4320"/>
        </w:tabs>
        <w:ind w:left="4320" w:hanging="360"/>
      </w:pPr>
      <w:rPr>
        <w:rFonts w:ascii="Wingdings" w:hAnsi="Wingdings" w:cs="Wingdings"/>
        <w:sz w:val="20"/>
      </w:rPr>
    </w:lvl>
    <w:lvl w:ilvl="6">
      <w:numFmt w:val="bullet"/>
      <w:lvlText w:val=""/>
      <w:lvlJc w:val="left"/>
      <w:pPr>
        <w:tabs>
          <w:tab w:val="left" w:pos="5040"/>
        </w:tabs>
        <w:ind w:left="5040" w:hanging="360"/>
      </w:pPr>
      <w:rPr>
        <w:rFonts w:ascii="Wingdings" w:hAnsi="Wingdings" w:cs="Wingdings"/>
        <w:sz w:val="20"/>
      </w:rPr>
    </w:lvl>
    <w:lvl w:ilvl="7">
      <w:numFmt w:val="bullet"/>
      <w:lvlText w:val=""/>
      <w:lvlJc w:val="left"/>
      <w:pPr>
        <w:tabs>
          <w:tab w:val="left" w:pos="5760"/>
        </w:tabs>
        <w:ind w:left="5760" w:hanging="360"/>
      </w:pPr>
      <w:rPr>
        <w:rFonts w:ascii="Wingdings" w:hAnsi="Wingdings" w:cs="Wingdings"/>
        <w:sz w:val="20"/>
      </w:rPr>
    </w:lvl>
    <w:lvl w:ilvl="8">
      <w:numFmt w:val="bullet"/>
      <w:lvlText w:val=""/>
      <w:lvlJc w:val="left"/>
      <w:pPr>
        <w:tabs>
          <w:tab w:val="left" w:pos="6480"/>
        </w:tabs>
        <w:ind w:left="6480" w:hanging="360"/>
      </w:pPr>
      <w:rPr>
        <w:rFonts w:ascii="Wingdings" w:hAnsi="Wingdings" w:cs="Wingdings"/>
        <w:sz w:val="20"/>
      </w:rPr>
    </w:lvl>
  </w:abstractNum>
  <w:num w:numId="1">
    <w:abstractNumId w:val="8"/>
  </w:num>
  <w:num w:numId="2">
    <w:abstractNumId w:val="6"/>
  </w:num>
  <w:num w:numId="3">
    <w:abstractNumId w:val="2"/>
  </w:num>
  <w:num w:numId="4">
    <w:abstractNumId w:val="4"/>
  </w:num>
  <w:num w:numId="5">
    <w:abstractNumId w:val="7"/>
  </w:num>
  <w:num w:numId="6">
    <w:abstractNumId w:val="1"/>
  </w:num>
  <w:num w:numId="7">
    <w:abstractNumId w:val="13"/>
  </w:num>
  <w:num w:numId="8">
    <w:abstractNumId w:val="15"/>
  </w:num>
  <w:num w:numId="9">
    <w:abstractNumId w:val="0"/>
  </w:num>
  <w:num w:numId="10">
    <w:abstractNumId w:val="10"/>
  </w:num>
  <w:num w:numId="11">
    <w:abstractNumId w:val="11"/>
  </w:num>
  <w:num w:numId="12">
    <w:abstractNumId w:val="9"/>
  </w:num>
  <w:num w:numId="13">
    <w:abstractNumId w:val="3"/>
  </w:num>
  <w:num w:numId="14">
    <w:abstractNumId w:val="5"/>
  </w:num>
  <w:num w:numId="15">
    <w:abstractNumId w:val="1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CyMDQxtTSwNAICEyUdpeDU4uLM/DyQAqNaAGuLojQsAAAA"/>
    <w:docVar w:name="EN.InstantFormat" w:val="&lt;ENInstantFormat&gt;&lt;Enabled&gt;1&lt;/Enabled&gt;&lt;ScanUnformatted&gt;1&lt;/ScanUnformatted&gt;&lt;ScanChanges&gt;1&lt;/ScanChanges&gt;&lt;Suspended&gt;0&lt;/Suspended&gt;&lt;/ENInstantFormat&gt;"/>
    <w:docVar w:name="EN.Layout" w:val="&lt;ENLayout&gt;&lt;Style&gt;Science - Benh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w2sx9ep9x9paetp5x5pzpk5x5frexptx20&quot;&gt;November 11&lt;record-ids&gt;&lt;item&gt;55&lt;/item&gt;&lt;item&gt;56&lt;/item&gt;&lt;item&gt;57&lt;/item&gt;&lt;/record-ids&gt;&lt;/item&gt;&lt;/Libraries&gt;"/>
  </w:docVars>
  <w:rsids>
    <w:rsidRoot w:val="00A54B0C"/>
    <w:rsid w:val="0000177C"/>
    <w:rsid w:val="00003BD8"/>
    <w:rsid w:val="000045B0"/>
    <w:rsid w:val="0001088E"/>
    <w:rsid w:val="00010FE7"/>
    <w:rsid w:val="0001391A"/>
    <w:rsid w:val="00014404"/>
    <w:rsid w:val="00014A93"/>
    <w:rsid w:val="000162BF"/>
    <w:rsid w:val="00017EE8"/>
    <w:rsid w:val="00020064"/>
    <w:rsid w:val="00020A16"/>
    <w:rsid w:val="00022015"/>
    <w:rsid w:val="00025601"/>
    <w:rsid w:val="00027E82"/>
    <w:rsid w:val="00030DEB"/>
    <w:rsid w:val="00031553"/>
    <w:rsid w:val="0003193D"/>
    <w:rsid w:val="00031983"/>
    <w:rsid w:val="00031D2C"/>
    <w:rsid w:val="00033F4E"/>
    <w:rsid w:val="00035765"/>
    <w:rsid w:val="00036046"/>
    <w:rsid w:val="00036D07"/>
    <w:rsid w:val="00036FA9"/>
    <w:rsid w:val="000378C9"/>
    <w:rsid w:val="0004003E"/>
    <w:rsid w:val="00040571"/>
    <w:rsid w:val="000417B6"/>
    <w:rsid w:val="0004213A"/>
    <w:rsid w:val="000426CE"/>
    <w:rsid w:val="00043F88"/>
    <w:rsid w:val="000449E4"/>
    <w:rsid w:val="00047007"/>
    <w:rsid w:val="000471B0"/>
    <w:rsid w:val="00057274"/>
    <w:rsid w:val="00064384"/>
    <w:rsid w:val="0006637B"/>
    <w:rsid w:val="00066AC1"/>
    <w:rsid w:val="00073646"/>
    <w:rsid w:val="00077070"/>
    <w:rsid w:val="00080D68"/>
    <w:rsid w:val="00081EFF"/>
    <w:rsid w:val="000835F6"/>
    <w:rsid w:val="00084E9F"/>
    <w:rsid w:val="00086216"/>
    <w:rsid w:val="000867FA"/>
    <w:rsid w:val="00092597"/>
    <w:rsid w:val="00093758"/>
    <w:rsid w:val="00093A36"/>
    <w:rsid w:val="00094647"/>
    <w:rsid w:val="00096105"/>
    <w:rsid w:val="000A09D8"/>
    <w:rsid w:val="000A1460"/>
    <w:rsid w:val="000A1630"/>
    <w:rsid w:val="000A1F89"/>
    <w:rsid w:val="000A5D73"/>
    <w:rsid w:val="000A6505"/>
    <w:rsid w:val="000A7ED6"/>
    <w:rsid w:val="000B0FD1"/>
    <w:rsid w:val="000B1A41"/>
    <w:rsid w:val="000B3545"/>
    <w:rsid w:val="000B6579"/>
    <w:rsid w:val="000B7FF0"/>
    <w:rsid w:val="000C02C1"/>
    <w:rsid w:val="000C20A2"/>
    <w:rsid w:val="000C2993"/>
    <w:rsid w:val="000C785F"/>
    <w:rsid w:val="000C7FB9"/>
    <w:rsid w:val="000D0B76"/>
    <w:rsid w:val="000D22B9"/>
    <w:rsid w:val="000D3D02"/>
    <w:rsid w:val="000D5369"/>
    <w:rsid w:val="000D55D9"/>
    <w:rsid w:val="000D5B9A"/>
    <w:rsid w:val="000E54A9"/>
    <w:rsid w:val="000F170E"/>
    <w:rsid w:val="000F1A21"/>
    <w:rsid w:val="000F613B"/>
    <w:rsid w:val="0010130A"/>
    <w:rsid w:val="001028AB"/>
    <w:rsid w:val="0010305F"/>
    <w:rsid w:val="00107448"/>
    <w:rsid w:val="001103FB"/>
    <w:rsid w:val="001114DA"/>
    <w:rsid w:val="00111730"/>
    <w:rsid w:val="00111A61"/>
    <w:rsid w:val="00114A24"/>
    <w:rsid w:val="00120194"/>
    <w:rsid w:val="001242BA"/>
    <w:rsid w:val="00135276"/>
    <w:rsid w:val="00136970"/>
    <w:rsid w:val="00137970"/>
    <w:rsid w:val="00142997"/>
    <w:rsid w:val="00144A08"/>
    <w:rsid w:val="00152396"/>
    <w:rsid w:val="00152DE2"/>
    <w:rsid w:val="00154F07"/>
    <w:rsid w:val="001573B8"/>
    <w:rsid w:val="00161BD8"/>
    <w:rsid w:val="001622C9"/>
    <w:rsid w:val="00162EF0"/>
    <w:rsid w:val="00166112"/>
    <w:rsid w:val="00167D60"/>
    <w:rsid w:val="00167F69"/>
    <w:rsid w:val="00172D95"/>
    <w:rsid w:val="00174BAB"/>
    <w:rsid w:val="00174C6E"/>
    <w:rsid w:val="001752E2"/>
    <w:rsid w:val="00175E52"/>
    <w:rsid w:val="001776E4"/>
    <w:rsid w:val="001862CF"/>
    <w:rsid w:val="00190BD1"/>
    <w:rsid w:val="00193254"/>
    <w:rsid w:val="00195931"/>
    <w:rsid w:val="00195F21"/>
    <w:rsid w:val="001A1324"/>
    <w:rsid w:val="001A2D2E"/>
    <w:rsid w:val="001A667E"/>
    <w:rsid w:val="001A67D6"/>
    <w:rsid w:val="001A7F9A"/>
    <w:rsid w:val="001B5171"/>
    <w:rsid w:val="001B7DE1"/>
    <w:rsid w:val="001C21AB"/>
    <w:rsid w:val="001C5045"/>
    <w:rsid w:val="001C5752"/>
    <w:rsid w:val="001C7BFC"/>
    <w:rsid w:val="001C7FE2"/>
    <w:rsid w:val="001D1E22"/>
    <w:rsid w:val="001D2228"/>
    <w:rsid w:val="001D442A"/>
    <w:rsid w:val="001D516F"/>
    <w:rsid w:val="001E0F43"/>
    <w:rsid w:val="001E1109"/>
    <w:rsid w:val="001E1DF2"/>
    <w:rsid w:val="001E275D"/>
    <w:rsid w:val="001E43BE"/>
    <w:rsid w:val="001E5338"/>
    <w:rsid w:val="001E5EC9"/>
    <w:rsid w:val="001F1391"/>
    <w:rsid w:val="001F2A98"/>
    <w:rsid w:val="001F2BCF"/>
    <w:rsid w:val="001F3C90"/>
    <w:rsid w:val="001F43E7"/>
    <w:rsid w:val="001F53C5"/>
    <w:rsid w:val="001F6E79"/>
    <w:rsid w:val="002045C0"/>
    <w:rsid w:val="00213660"/>
    <w:rsid w:val="0021454F"/>
    <w:rsid w:val="0022163F"/>
    <w:rsid w:val="0022260C"/>
    <w:rsid w:val="00223166"/>
    <w:rsid w:val="00223495"/>
    <w:rsid w:val="00225A45"/>
    <w:rsid w:val="00225F5B"/>
    <w:rsid w:val="002267F6"/>
    <w:rsid w:val="00227FFA"/>
    <w:rsid w:val="00231910"/>
    <w:rsid w:val="00234440"/>
    <w:rsid w:val="00234BE6"/>
    <w:rsid w:val="00243626"/>
    <w:rsid w:val="00247879"/>
    <w:rsid w:val="00251E9B"/>
    <w:rsid w:val="00252735"/>
    <w:rsid w:val="00253CD6"/>
    <w:rsid w:val="00254337"/>
    <w:rsid w:val="002545CB"/>
    <w:rsid w:val="00254C0D"/>
    <w:rsid w:val="00255EEC"/>
    <w:rsid w:val="00256565"/>
    <w:rsid w:val="002565FB"/>
    <w:rsid w:val="002608ED"/>
    <w:rsid w:val="002626F6"/>
    <w:rsid w:val="0026350A"/>
    <w:rsid w:val="00266C54"/>
    <w:rsid w:val="002715C0"/>
    <w:rsid w:val="002727B2"/>
    <w:rsid w:val="002750AF"/>
    <w:rsid w:val="00276D0D"/>
    <w:rsid w:val="0028165D"/>
    <w:rsid w:val="00282523"/>
    <w:rsid w:val="00282CCD"/>
    <w:rsid w:val="00283179"/>
    <w:rsid w:val="002858B6"/>
    <w:rsid w:val="002868B9"/>
    <w:rsid w:val="00287474"/>
    <w:rsid w:val="00287A0A"/>
    <w:rsid w:val="00292D24"/>
    <w:rsid w:val="0029309A"/>
    <w:rsid w:val="00295F1C"/>
    <w:rsid w:val="002974F2"/>
    <w:rsid w:val="002977BD"/>
    <w:rsid w:val="00297957"/>
    <w:rsid w:val="002A10BF"/>
    <w:rsid w:val="002A4FD9"/>
    <w:rsid w:val="002A54E3"/>
    <w:rsid w:val="002A77F7"/>
    <w:rsid w:val="002A7CA6"/>
    <w:rsid w:val="002B152D"/>
    <w:rsid w:val="002B2286"/>
    <w:rsid w:val="002B2711"/>
    <w:rsid w:val="002B5049"/>
    <w:rsid w:val="002B58C9"/>
    <w:rsid w:val="002B6413"/>
    <w:rsid w:val="002B748A"/>
    <w:rsid w:val="002C01CE"/>
    <w:rsid w:val="002C0AA3"/>
    <w:rsid w:val="002C1D1A"/>
    <w:rsid w:val="002C2757"/>
    <w:rsid w:val="002C4E6F"/>
    <w:rsid w:val="002C6FDF"/>
    <w:rsid w:val="002C717E"/>
    <w:rsid w:val="002D06E8"/>
    <w:rsid w:val="002D3AF7"/>
    <w:rsid w:val="002D5C0C"/>
    <w:rsid w:val="002D5CAD"/>
    <w:rsid w:val="002D6AC0"/>
    <w:rsid w:val="002E0A8A"/>
    <w:rsid w:val="002E1268"/>
    <w:rsid w:val="002E13A1"/>
    <w:rsid w:val="002E1438"/>
    <w:rsid w:val="002E3825"/>
    <w:rsid w:val="002E61DD"/>
    <w:rsid w:val="002E6475"/>
    <w:rsid w:val="002F0757"/>
    <w:rsid w:val="002F0906"/>
    <w:rsid w:val="002F5DB7"/>
    <w:rsid w:val="002F796E"/>
    <w:rsid w:val="00300D3E"/>
    <w:rsid w:val="00302CFF"/>
    <w:rsid w:val="00303424"/>
    <w:rsid w:val="00303BE6"/>
    <w:rsid w:val="00304419"/>
    <w:rsid w:val="003051B4"/>
    <w:rsid w:val="0031289A"/>
    <w:rsid w:val="00313770"/>
    <w:rsid w:val="00314415"/>
    <w:rsid w:val="00316A3A"/>
    <w:rsid w:val="00317604"/>
    <w:rsid w:val="003206C2"/>
    <w:rsid w:val="00321439"/>
    <w:rsid w:val="00321785"/>
    <w:rsid w:val="00322020"/>
    <w:rsid w:val="003231CD"/>
    <w:rsid w:val="00323699"/>
    <w:rsid w:val="00324627"/>
    <w:rsid w:val="00326AE8"/>
    <w:rsid w:val="0032751F"/>
    <w:rsid w:val="00331473"/>
    <w:rsid w:val="00333645"/>
    <w:rsid w:val="0033369F"/>
    <w:rsid w:val="00336185"/>
    <w:rsid w:val="003370F4"/>
    <w:rsid w:val="0034057B"/>
    <w:rsid w:val="00340D58"/>
    <w:rsid w:val="0034257F"/>
    <w:rsid w:val="00343048"/>
    <w:rsid w:val="003439F6"/>
    <w:rsid w:val="00344F43"/>
    <w:rsid w:val="003461F5"/>
    <w:rsid w:val="00346C5A"/>
    <w:rsid w:val="00346D4A"/>
    <w:rsid w:val="00350C95"/>
    <w:rsid w:val="00360DD9"/>
    <w:rsid w:val="00361D80"/>
    <w:rsid w:val="00362D7B"/>
    <w:rsid w:val="00362F1A"/>
    <w:rsid w:val="0036358F"/>
    <w:rsid w:val="00366381"/>
    <w:rsid w:val="003677AF"/>
    <w:rsid w:val="00370663"/>
    <w:rsid w:val="00370B03"/>
    <w:rsid w:val="003722EF"/>
    <w:rsid w:val="00372FFD"/>
    <w:rsid w:val="00374D77"/>
    <w:rsid w:val="003750D8"/>
    <w:rsid w:val="00375797"/>
    <w:rsid w:val="003802A0"/>
    <w:rsid w:val="0038267A"/>
    <w:rsid w:val="00382C0F"/>
    <w:rsid w:val="00383E3B"/>
    <w:rsid w:val="00384B57"/>
    <w:rsid w:val="0038515E"/>
    <w:rsid w:val="00385687"/>
    <w:rsid w:val="00387898"/>
    <w:rsid w:val="00390306"/>
    <w:rsid w:val="00390A71"/>
    <w:rsid w:val="00393089"/>
    <w:rsid w:val="00394C37"/>
    <w:rsid w:val="00394CB6"/>
    <w:rsid w:val="00395C4E"/>
    <w:rsid w:val="00396F92"/>
    <w:rsid w:val="00397107"/>
    <w:rsid w:val="003A085F"/>
    <w:rsid w:val="003A0CBB"/>
    <w:rsid w:val="003A20ED"/>
    <w:rsid w:val="003A30AB"/>
    <w:rsid w:val="003A77E1"/>
    <w:rsid w:val="003B028A"/>
    <w:rsid w:val="003B0C9F"/>
    <w:rsid w:val="003B230F"/>
    <w:rsid w:val="003B3231"/>
    <w:rsid w:val="003B4D5A"/>
    <w:rsid w:val="003B59BD"/>
    <w:rsid w:val="003B5BF5"/>
    <w:rsid w:val="003B6519"/>
    <w:rsid w:val="003C1BC5"/>
    <w:rsid w:val="003C2C01"/>
    <w:rsid w:val="003C70F1"/>
    <w:rsid w:val="003D1867"/>
    <w:rsid w:val="003D2EB3"/>
    <w:rsid w:val="003D3CBD"/>
    <w:rsid w:val="003D6085"/>
    <w:rsid w:val="003D6BAD"/>
    <w:rsid w:val="003D702D"/>
    <w:rsid w:val="003E3977"/>
    <w:rsid w:val="003E3C8A"/>
    <w:rsid w:val="003E4A5F"/>
    <w:rsid w:val="003E57F4"/>
    <w:rsid w:val="003E5F7E"/>
    <w:rsid w:val="003E63B5"/>
    <w:rsid w:val="003F03A4"/>
    <w:rsid w:val="003F195A"/>
    <w:rsid w:val="003F3870"/>
    <w:rsid w:val="003F6A5A"/>
    <w:rsid w:val="003F704C"/>
    <w:rsid w:val="004001C6"/>
    <w:rsid w:val="00400A7D"/>
    <w:rsid w:val="00401AED"/>
    <w:rsid w:val="00402C88"/>
    <w:rsid w:val="00404B41"/>
    <w:rsid w:val="00405DD7"/>
    <w:rsid w:val="00406096"/>
    <w:rsid w:val="0041032A"/>
    <w:rsid w:val="00410CB2"/>
    <w:rsid w:val="0041263B"/>
    <w:rsid w:val="00413852"/>
    <w:rsid w:val="00414229"/>
    <w:rsid w:val="004147C6"/>
    <w:rsid w:val="00417812"/>
    <w:rsid w:val="00421C38"/>
    <w:rsid w:val="00421D33"/>
    <w:rsid w:val="00423C3F"/>
    <w:rsid w:val="004250E1"/>
    <w:rsid w:val="00425250"/>
    <w:rsid w:val="00425554"/>
    <w:rsid w:val="0042610F"/>
    <w:rsid w:val="004264A2"/>
    <w:rsid w:val="0042693E"/>
    <w:rsid w:val="004271EA"/>
    <w:rsid w:val="00427783"/>
    <w:rsid w:val="00430BEA"/>
    <w:rsid w:val="00430F6B"/>
    <w:rsid w:val="00430FC2"/>
    <w:rsid w:val="004311CE"/>
    <w:rsid w:val="00432A59"/>
    <w:rsid w:val="00433C98"/>
    <w:rsid w:val="004372F2"/>
    <w:rsid w:val="0044140B"/>
    <w:rsid w:val="004415CD"/>
    <w:rsid w:val="00442C80"/>
    <w:rsid w:val="00442DF4"/>
    <w:rsid w:val="00442FC3"/>
    <w:rsid w:val="004446C0"/>
    <w:rsid w:val="004550B1"/>
    <w:rsid w:val="004578C3"/>
    <w:rsid w:val="004605C8"/>
    <w:rsid w:val="00461AD4"/>
    <w:rsid w:val="00462FF6"/>
    <w:rsid w:val="004661E8"/>
    <w:rsid w:val="00466BC8"/>
    <w:rsid w:val="0046761B"/>
    <w:rsid w:val="0047106D"/>
    <w:rsid w:val="0047120F"/>
    <w:rsid w:val="00472812"/>
    <w:rsid w:val="00472E01"/>
    <w:rsid w:val="00477661"/>
    <w:rsid w:val="004778F0"/>
    <w:rsid w:val="00481AEA"/>
    <w:rsid w:val="00484EB3"/>
    <w:rsid w:val="00491159"/>
    <w:rsid w:val="00491447"/>
    <w:rsid w:val="0049334B"/>
    <w:rsid w:val="00493D34"/>
    <w:rsid w:val="00495220"/>
    <w:rsid w:val="00496A08"/>
    <w:rsid w:val="004A0E73"/>
    <w:rsid w:val="004A0F59"/>
    <w:rsid w:val="004A4997"/>
    <w:rsid w:val="004A52A5"/>
    <w:rsid w:val="004A5ACC"/>
    <w:rsid w:val="004A7CE8"/>
    <w:rsid w:val="004B2A73"/>
    <w:rsid w:val="004B3168"/>
    <w:rsid w:val="004B442E"/>
    <w:rsid w:val="004B72FF"/>
    <w:rsid w:val="004B762E"/>
    <w:rsid w:val="004B7C01"/>
    <w:rsid w:val="004C18D4"/>
    <w:rsid w:val="004C229A"/>
    <w:rsid w:val="004C4CB0"/>
    <w:rsid w:val="004C4D83"/>
    <w:rsid w:val="004C5CC0"/>
    <w:rsid w:val="004D19A2"/>
    <w:rsid w:val="004D2523"/>
    <w:rsid w:val="004D4177"/>
    <w:rsid w:val="004D6FCC"/>
    <w:rsid w:val="004E2732"/>
    <w:rsid w:val="004E33C4"/>
    <w:rsid w:val="004E6A87"/>
    <w:rsid w:val="004F0412"/>
    <w:rsid w:val="004F11CE"/>
    <w:rsid w:val="004F56C8"/>
    <w:rsid w:val="00501CC3"/>
    <w:rsid w:val="005046A6"/>
    <w:rsid w:val="0050490F"/>
    <w:rsid w:val="005067FB"/>
    <w:rsid w:val="005101AA"/>
    <w:rsid w:val="005102D2"/>
    <w:rsid w:val="005174F4"/>
    <w:rsid w:val="00520DFC"/>
    <w:rsid w:val="00524985"/>
    <w:rsid w:val="00524E93"/>
    <w:rsid w:val="005264CD"/>
    <w:rsid w:val="00530B44"/>
    <w:rsid w:val="005310BD"/>
    <w:rsid w:val="00531A7E"/>
    <w:rsid w:val="005362EA"/>
    <w:rsid w:val="00536816"/>
    <w:rsid w:val="00537BEA"/>
    <w:rsid w:val="0054196C"/>
    <w:rsid w:val="00542843"/>
    <w:rsid w:val="00545FCF"/>
    <w:rsid w:val="00552C24"/>
    <w:rsid w:val="005576CA"/>
    <w:rsid w:val="00564B4D"/>
    <w:rsid w:val="005746B2"/>
    <w:rsid w:val="00575275"/>
    <w:rsid w:val="0057572E"/>
    <w:rsid w:val="00577824"/>
    <w:rsid w:val="00577DAA"/>
    <w:rsid w:val="00580C09"/>
    <w:rsid w:val="005824E2"/>
    <w:rsid w:val="00583D48"/>
    <w:rsid w:val="00587875"/>
    <w:rsid w:val="005940A6"/>
    <w:rsid w:val="00596B74"/>
    <w:rsid w:val="005972C8"/>
    <w:rsid w:val="005A0525"/>
    <w:rsid w:val="005A0965"/>
    <w:rsid w:val="005A2133"/>
    <w:rsid w:val="005A2853"/>
    <w:rsid w:val="005A4137"/>
    <w:rsid w:val="005A4C63"/>
    <w:rsid w:val="005A6DA6"/>
    <w:rsid w:val="005B03C5"/>
    <w:rsid w:val="005B1221"/>
    <w:rsid w:val="005B1BEE"/>
    <w:rsid w:val="005B4640"/>
    <w:rsid w:val="005B4E15"/>
    <w:rsid w:val="005B55DA"/>
    <w:rsid w:val="005B7DB3"/>
    <w:rsid w:val="005C2A4E"/>
    <w:rsid w:val="005C3E70"/>
    <w:rsid w:val="005C56EB"/>
    <w:rsid w:val="005D0409"/>
    <w:rsid w:val="005D6903"/>
    <w:rsid w:val="005D6BF6"/>
    <w:rsid w:val="005D7B77"/>
    <w:rsid w:val="005E2934"/>
    <w:rsid w:val="005E2CE9"/>
    <w:rsid w:val="005E3F2F"/>
    <w:rsid w:val="00601116"/>
    <w:rsid w:val="006019E1"/>
    <w:rsid w:val="00602085"/>
    <w:rsid w:val="006034BB"/>
    <w:rsid w:val="006036B0"/>
    <w:rsid w:val="006052BB"/>
    <w:rsid w:val="00606639"/>
    <w:rsid w:val="006100B4"/>
    <w:rsid w:val="006120A1"/>
    <w:rsid w:val="00612952"/>
    <w:rsid w:val="00612BF5"/>
    <w:rsid w:val="00613121"/>
    <w:rsid w:val="00617889"/>
    <w:rsid w:val="00624CE2"/>
    <w:rsid w:val="0062652A"/>
    <w:rsid w:val="00626E9B"/>
    <w:rsid w:val="00627B47"/>
    <w:rsid w:val="00632299"/>
    <w:rsid w:val="0063235A"/>
    <w:rsid w:val="00635D7E"/>
    <w:rsid w:val="00636BF3"/>
    <w:rsid w:val="006379E3"/>
    <w:rsid w:val="00641108"/>
    <w:rsid w:val="00641F06"/>
    <w:rsid w:val="00642767"/>
    <w:rsid w:val="00650EDD"/>
    <w:rsid w:val="00651D0F"/>
    <w:rsid w:val="00652875"/>
    <w:rsid w:val="0065320F"/>
    <w:rsid w:val="0065455A"/>
    <w:rsid w:val="00654AED"/>
    <w:rsid w:val="0066111B"/>
    <w:rsid w:val="0066273E"/>
    <w:rsid w:val="00664112"/>
    <w:rsid w:val="00665FC0"/>
    <w:rsid w:val="00666BB8"/>
    <w:rsid w:val="00674696"/>
    <w:rsid w:val="00676E03"/>
    <w:rsid w:val="0068174B"/>
    <w:rsid w:val="006819D9"/>
    <w:rsid w:val="00682126"/>
    <w:rsid w:val="006865EF"/>
    <w:rsid w:val="00686ABA"/>
    <w:rsid w:val="006871F5"/>
    <w:rsid w:val="00687C69"/>
    <w:rsid w:val="00687C85"/>
    <w:rsid w:val="006928D1"/>
    <w:rsid w:val="00695DAA"/>
    <w:rsid w:val="006A0535"/>
    <w:rsid w:val="006A4751"/>
    <w:rsid w:val="006A70EE"/>
    <w:rsid w:val="006B14C4"/>
    <w:rsid w:val="006B33A4"/>
    <w:rsid w:val="006B3520"/>
    <w:rsid w:val="006B6A95"/>
    <w:rsid w:val="006B6C32"/>
    <w:rsid w:val="006B6DBD"/>
    <w:rsid w:val="006B7991"/>
    <w:rsid w:val="006C11DB"/>
    <w:rsid w:val="006C13CC"/>
    <w:rsid w:val="006C21AD"/>
    <w:rsid w:val="006C4194"/>
    <w:rsid w:val="006C4683"/>
    <w:rsid w:val="006C4912"/>
    <w:rsid w:val="006C634C"/>
    <w:rsid w:val="006C6E40"/>
    <w:rsid w:val="006D32AF"/>
    <w:rsid w:val="006D4BCF"/>
    <w:rsid w:val="006D53A8"/>
    <w:rsid w:val="006E0355"/>
    <w:rsid w:val="006E0B06"/>
    <w:rsid w:val="006E2306"/>
    <w:rsid w:val="006E4B1B"/>
    <w:rsid w:val="006E615F"/>
    <w:rsid w:val="006E638B"/>
    <w:rsid w:val="006F18ED"/>
    <w:rsid w:val="006F21EF"/>
    <w:rsid w:val="007007BE"/>
    <w:rsid w:val="00700953"/>
    <w:rsid w:val="00700E06"/>
    <w:rsid w:val="00701EE5"/>
    <w:rsid w:val="007025F3"/>
    <w:rsid w:val="0071130D"/>
    <w:rsid w:val="007163A6"/>
    <w:rsid w:val="007203CB"/>
    <w:rsid w:val="0072052F"/>
    <w:rsid w:val="00722938"/>
    <w:rsid w:val="007247E6"/>
    <w:rsid w:val="007276ED"/>
    <w:rsid w:val="00730C26"/>
    <w:rsid w:val="00732929"/>
    <w:rsid w:val="00733187"/>
    <w:rsid w:val="007359A4"/>
    <w:rsid w:val="0075037E"/>
    <w:rsid w:val="007505F1"/>
    <w:rsid w:val="00750BDD"/>
    <w:rsid w:val="00752F37"/>
    <w:rsid w:val="00756D47"/>
    <w:rsid w:val="00756F3E"/>
    <w:rsid w:val="007604D9"/>
    <w:rsid w:val="0076066F"/>
    <w:rsid w:val="007618EC"/>
    <w:rsid w:val="00765596"/>
    <w:rsid w:val="0076757F"/>
    <w:rsid w:val="00774EC4"/>
    <w:rsid w:val="00775B33"/>
    <w:rsid w:val="00775F92"/>
    <w:rsid w:val="007768D6"/>
    <w:rsid w:val="0078091E"/>
    <w:rsid w:val="007819C8"/>
    <w:rsid w:val="00781F39"/>
    <w:rsid w:val="00782204"/>
    <w:rsid w:val="0078237C"/>
    <w:rsid w:val="00783129"/>
    <w:rsid w:val="00787FB4"/>
    <w:rsid w:val="00791587"/>
    <w:rsid w:val="00791FCC"/>
    <w:rsid w:val="0079494D"/>
    <w:rsid w:val="00794B98"/>
    <w:rsid w:val="00795E8E"/>
    <w:rsid w:val="0079612C"/>
    <w:rsid w:val="00796D65"/>
    <w:rsid w:val="007A0012"/>
    <w:rsid w:val="007A2531"/>
    <w:rsid w:val="007A56AC"/>
    <w:rsid w:val="007A63EE"/>
    <w:rsid w:val="007A733F"/>
    <w:rsid w:val="007A7F59"/>
    <w:rsid w:val="007B3395"/>
    <w:rsid w:val="007B64F8"/>
    <w:rsid w:val="007C2955"/>
    <w:rsid w:val="007C4A9F"/>
    <w:rsid w:val="007C5606"/>
    <w:rsid w:val="007D3253"/>
    <w:rsid w:val="007D48ED"/>
    <w:rsid w:val="007D5B89"/>
    <w:rsid w:val="007D5BD4"/>
    <w:rsid w:val="007D7FBB"/>
    <w:rsid w:val="007E1CED"/>
    <w:rsid w:val="007E5305"/>
    <w:rsid w:val="007E681E"/>
    <w:rsid w:val="007F1C3C"/>
    <w:rsid w:val="007F259F"/>
    <w:rsid w:val="007F655B"/>
    <w:rsid w:val="007F70FE"/>
    <w:rsid w:val="0080179F"/>
    <w:rsid w:val="00804373"/>
    <w:rsid w:val="00804C93"/>
    <w:rsid w:val="008068DD"/>
    <w:rsid w:val="0080720B"/>
    <w:rsid w:val="00807E5C"/>
    <w:rsid w:val="00810229"/>
    <w:rsid w:val="00812FC6"/>
    <w:rsid w:val="0081548D"/>
    <w:rsid w:val="00815D72"/>
    <w:rsid w:val="0081661C"/>
    <w:rsid w:val="00820DF1"/>
    <w:rsid w:val="008220F7"/>
    <w:rsid w:val="00824351"/>
    <w:rsid w:val="00824C90"/>
    <w:rsid w:val="008301C4"/>
    <w:rsid w:val="00832F65"/>
    <w:rsid w:val="00833176"/>
    <w:rsid w:val="00833AFF"/>
    <w:rsid w:val="00833F91"/>
    <w:rsid w:val="00836A56"/>
    <w:rsid w:val="0084044B"/>
    <w:rsid w:val="00842D4E"/>
    <w:rsid w:val="00843F56"/>
    <w:rsid w:val="008447AB"/>
    <w:rsid w:val="0084648F"/>
    <w:rsid w:val="00851057"/>
    <w:rsid w:val="0085108B"/>
    <w:rsid w:val="008528F3"/>
    <w:rsid w:val="0085425C"/>
    <w:rsid w:val="00854EFB"/>
    <w:rsid w:val="0085727C"/>
    <w:rsid w:val="00860D12"/>
    <w:rsid w:val="008677AA"/>
    <w:rsid w:val="00870B0F"/>
    <w:rsid w:val="00872C2E"/>
    <w:rsid w:val="0087583D"/>
    <w:rsid w:val="00880040"/>
    <w:rsid w:val="00880058"/>
    <w:rsid w:val="00880182"/>
    <w:rsid w:val="00882977"/>
    <w:rsid w:val="00882D08"/>
    <w:rsid w:val="00882D21"/>
    <w:rsid w:val="00891260"/>
    <w:rsid w:val="0089287C"/>
    <w:rsid w:val="00894AF8"/>
    <w:rsid w:val="008A16DF"/>
    <w:rsid w:val="008A47E6"/>
    <w:rsid w:val="008A71C7"/>
    <w:rsid w:val="008B1AAD"/>
    <w:rsid w:val="008B1C2A"/>
    <w:rsid w:val="008B2EEF"/>
    <w:rsid w:val="008B52C9"/>
    <w:rsid w:val="008B6073"/>
    <w:rsid w:val="008C0C9A"/>
    <w:rsid w:val="008C2F79"/>
    <w:rsid w:val="008C414F"/>
    <w:rsid w:val="008C7828"/>
    <w:rsid w:val="008D07D8"/>
    <w:rsid w:val="008D26F7"/>
    <w:rsid w:val="008D4549"/>
    <w:rsid w:val="008D63A3"/>
    <w:rsid w:val="008E13F0"/>
    <w:rsid w:val="008E2075"/>
    <w:rsid w:val="008E4CE4"/>
    <w:rsid w:val="008E7657"/>
    <w:rsid w:val="008F0E65"/>
    <w:rsid w:val="008F0EBB"/>
    <w:rsid w:val="008F2CFF"/>
    <w:rsid w:val="008F54BF"/>
    <w:rsid w:val="008F686F"/>
    <w:rsid w:val="00900629"/>
    <w:rsid w:val="009022F4"/>
    <w:rsid w:val="009062EE"/>
    <w:rsid w:val="009077D9"/>
    <w:rsid w:val="00910D0D"/>
    <w:rsid w:val="00911624"/>
    <w:rsid w:val="00911C13"/>
    <w:rsid w:val="009148E5"/>
    <w:rsid w:val="00917BA4"/>
    <w:rsid w:val="00920903"/>
    <w:rsid w:val="00922915"/>
    <w:rsid w:val="00923544"/>
    <w:rsid w:val="00925C28"/>
    <w:rsid w:val="00926056"/>
    <w:rsid w:val="0093011B"/>
    <w:rsid w:val="009351CA"/>
    <w:rsid w:val="00935212"/>
    <w:rsid w:val="009402EB"/>
    <w:rsid w:val="00941702"/>
    <w:rsid w:val="00942522"/>
    <w:rsid w:val="00944826"/>
    <w:rsid w:val="00946229"/>
    <w:rsid w:val="00950F26"/>
    <w:rsid w:val="0095166A"/>
    <w:rsid w:val="00951EBB"/>
    <w:rsid w:val="009521A9"/>
    <w:rsid w:val="0095252F"/>
    <w:rsid w:val="009530FF"/>
    <w:rsid w:val="009544DA"/>
    <w:rsid w:val="00954BE3"/>
    <w:rsid w:val="009577F4"/>
    <w:rsid w:val="00961CA4"/>
    <w:rsid w:val="009631FA"/>
    <w:rsid w:val="0096340C"/>
    <w:rsid w:val="00965ECE"/>
    <w:rsid w:val="00966A14"/>
    <w:rsid w:val="00967778"/>
    <w:rsid w:val="00967BF5"/>
    <w:rsid w:val="00972599"/>
    <w:rsid w:val="00972B2E"/>
    <w:rsid w:val="009741E7"/>
    <w:rsid w:val="009756D6"/>
    <w:rsid w:val="00976B7E"/>
    <w:rsid w:val="0097744B"/>
    <w:rsid w:val="00981C77"/>
    <w:rsid w:val="00992F5D"/>
    <w:rsid w:val="00993B8A"/>
    <w:rsid w:val="00996DA9"/>
    <w:rsid w:val="00997E0D"/>
    <w:rsid w:val="009A05EA"/>
    <w:rsid w:val="009A4F19"/>
    <w:rsid w:val="009A53AF"/>
    <w:rsid w:val="009A5A1C"/>
    <w:rsid w:val="009A5BF0"/>
    <w:rsid w:val="009A6234"/>
    <w:rsid w:val="009A78B6"/>
    <w:rsid w:val="009A7AA3"/>
    <w:rsid w:val="009A7CB2"/>
    <w:rsid w:val="009B0B66"/>
    <w:rsid w:val="009B6D7A"/>
    <w:rsid w:val="009C09B9"/>
    <w:rsid w:val="009C0CF5"/>
    <w:rsid w:val="009C1341"/>
    <w:rsid w:val="009C5045"/>
    <w:rsid w:val="009C7C4B"/>
    <w:rsid w:val="009D0B1A"/>
    <w:rsid w:val="009D160C"/>
    <w:rsid w:val="009D2B2E"/>
    <w:rsid w:val="009D35FC"/>
    <w:rsid w:val="009E0F88"/>
    <w:rsid w:val="009E1593"/>
    <w:rsid w:val="009E1DF7"/>
    <w:rsid w:val="009E35C9"/>
    <w:rsid w:val="009E4EE3"/>
    <w:rsid w:val="009E4FDF"/>
    <w:rsid w:val="009E552E"/>
    <w:rsid w:val="009F0226"/>
    <w:rsid w:val="009F09AE"/>
    <w:rsid w:val="009F1594"/>
    <w:rsid w:val="009F1943"/>
    <w:rsid w:val="009F3101"/>
    <w:rsid w:val="009F599B"/>
    <w:rsid w:val="009F5B0C"/>
    <w:rsid w:val="00A00901"/>
    <w:rsid w:val="00A00D23"/>
    <w:rsid w:val="00A010F3"/>
    <w:rsid w:val="00A01213"/>
    <w:rsid w:val="00A02CB3"/>
    <w:rsid w:val="00A03159"/>
    <w:rsid w:val="00A0466C"/>
    <w:rsid w:val="00A0498C"/>
    <w:rsid w:val="00A05E9F"/>
    <w:rsid w:val="00A05EA3"/>
    <w:rsid w:val="00A06D90"/>
    <w:rsid w:val="00A07D33"/>
    <w:rsid w:val="00A115DB"/>
    <w:rsid w:val="00A11C37"/>
    <w:rsid w:val="00A12ABA"/>
    <w:rsid w:val="00A220D2"/>
    <w:rsid w:val="00A238D5"/>
    <w:rsid w:val="00A26CC1"/>
    <w:rsid w:val="00A3058A"/>
    <w:rsid w:val="00A31320"/>
    <w:rsid w:val="00A314EA"/>
    <w:rsid w:val="00A3292A"/>
    <w:rsid w:val="00A33CFF"/>
    <w:rsid w:val="00A35263"/>
    <w:rsid w:val="00A40033"/>
    <w:rsid w:val="00A415CB"/>
    <w:rsid w:val="00A41A20"/>
    <w:rsid w:val="00A4356B"/>
    <w:rsid w:val="00A44147"/>
    <w:rsid w:val="00A45D4B"/>
    <w:rsid w:val="00A47054"/>
    <w:rsid w:val="00A513D0"/>
    <w:rsid w:val="00A54B0C"/>
    <w:rsid w:val="00A56D0E"/>
    <w:rsid w:val="00A57CC6"/>
    <w:rsid w:val="00A60E04"/>
    <w:rsid w:val="00A63562"/>
    <w:rsid w:val="00A655CD"/>
    <w:rsid w:val="00A6707F"/>
    <w:rsid w:val="00A7143A"/>
    <w:rsid w:val="00A729C8"/>
    <w:rsid w:val="00A72CFE"/>
    <w:rsid w:val="00A72FC8"/>
    <w:rsid w:val="00A7307B"/>
    <w:rsid w:val="00A75016"/>
    <w:rsid w:val="00A755FB"/>
    <w:rsid w:val="00A77C88"/>
    <w:rsid w:val="00A808D8"/>
    <w:rsid w:val="00A839A8"/>
    <w:rsid w:val="00A8544D"/>
    <w:rsid w:val="00A86309"/>
    <w:rsid w:val="00A90DDB"/>
    <w:rsid w:val="00A91956"/>
    <w:rsid w:val="00A92149"/>
    <w:rsid w:val="00A92CD6"/>
    <w:rsid w:val="00A92E8B"/>
    <w:rsid w:val="00A92F92"/>
    <w:rsid w:val="00A93CB7"/>
    <w:rsid w:val="00A94456"/>
    <w:rsid w:val="00A95032"/>
    <w:rsid w:val="00A9567A"/>
    <w:rsid w:val="00A95682"/>
    <w:rsid w:val="00A9667C"/>
    <w:rsid w:val="00A97EEA"/>
    <w:rsid w:val="00AA1E38"/>
    <w:rsid w:val="00AA5EEE"/>
    <w:rsid w:val="00AA6C58"/>
    <w:rsid w:val="00AA7D09"/>
    <w:rsid w:val="00AB1D25"/>
    <w:rsid w:val="00AB23AB"/>
    <w:rsid w:val="00AB4B9E"/>
    <w:rsid w:val="00AC3809"/>
    <w:rsid w:val="00AC5B2B"/>
    <w:rsid w:val="00AC5F40"/>
    <w:rsid w:val="00AC701B"/>
    <w:rsid w:val="00AD0BFD"/>
    <w:rsid w:val="00AD6D27"/>
    <w:rsid w:val="00AD6F83"/>
    <w:rsid w:val="00AD785C"/>
    <w:rsid w:val="00AE5671"/>
    <w:rsid w:val="00AE6443"/>
    <w:rsid w:val="00AE6D3E"/>
    <w:rsid w:val="00AE74A0"/>
    <w:rsid w:val="00AF076C"/>
    <w:rsid w:val="00AF329E"/>
    <w:rsid w:val="00AF3A91"/>
    <w:rsid w:val="00AF3D4E"/>
    <w:rsid w:val="00AF4104"/>
    <w:rsid w:val="00AF4672"/>
    <w:rsid w:val="00AF4D1A"/>
    <w:rsid w:val="00AF5E44"/>
    <w:rsid w:val="00AF6885"/>
    <w:rsid w:val="00AF7112"/>
    <w:rsid w:val="00AF78B0"/>
    <w:rsid w:val="00B061FF"/>
    <w:rsid w:val="00B072D5"/>
    <w:rsid w:val="00B07B40"/>
    <w:rsid w:val="00B14FF1"/>
    <w:rsid w:val="00B158A7"/>
    <w:rsid w:val="00B166AB"/>
    <w:rsid w:val="00B16775"/>
    <w:rsid w:val="00B20587"/>
    <w:rsid w:val="00B20FB2"/>
    <w:rsid w:val="00B24348"/>
    <w:rsid w:val="00B24BC2"/>
    <w:rsid w:val="00B252D0"/>
    <w:rsid w:val="00B26A8F"/>
    <w:rsid w:val="00B3055E"/>
    <w:rsid w:val="00B33A1E"/>
    <w:rsid w:val="00B3497E"/>
    <w:rsid w:val="00B35487"/>
    <w:rsid w:val="00B35D52"/>
    <w:rsid w:val="00B36C5E"/>
    <w:rsid w:val="00B40178"/>
    <w:rsid w:val="00B402C9"/>
    <w:rsid w:val="00B42C2F"/>
    <w:rsid w:val="00B447FC"/>
    <w:rsid w:val="00B45C06"/>
    <w:rsid w:val="00B46E6E"/>
    <w:rsid w:val="00B50C7F"/>
    <w:rsid w:val="00B50EC4"/>
    <w:rsid w:val="00B52C5C"/>
    <w:rsid w:val="00B545E0"/>
    <w:rsid w:val="00B5593B"/>
    <w:rsid w:val="00B57676"/>
    <w:rsid w:val="00B62BC5"/>
    <w:rsid w:val="00B64D74"/>
    <w:rsid w:val="00B65816"/>
    <w:rsid w:val="00B65849"/>
    <w:rsid w:val="00B66FD0"/>
    <w:rsid w:val="00B70760"/>
    <w:rsid w:val="00B70826"/>
    <w:rsid w:val="00B72143"/>
    <w:rsid w:val="00B76268"/>
    <w:rsid w:val="00B771CA"/>
    <w:rsid w:val="00B809F1"/>
    <w:rsid w:val="00B814B9"/>
    <w:rsid w:val="00B82977"/>
    <w:rsid w:val="00B84149"/>
    <w:rsid w:val="00B870C3"/>
    <w:rsid w:val="00B91E96"/>
    <w:rsid w:val="00B967F5"/>
    <w:rsid w:val="00B96D14"/>
    <w:rsid w:val="00BA39CE"/>
    <w:rsid w:val="00BA7FA4"/>
    <w:rsid w:val="00BB35AB"/>
    <w:rsid w:val="00BB5E81"/>
    <w:rsid w:val="00BB5E9C"/>
    <w:rsid w:val="00BB678B"/>
    <w:rsid w:val="00BC0973"/>
    <w:rsid w:val="00BC3CB9"/>
    <w:rsid w:val="00BC6422"/>
    <w:rsid w:val="00BC71F8"/>
    <w:rsid w:val="00BD0898"/>
    <w:rsid w:val="00BD0987"/>
    <w:rsid w:val="00BD11DB"/>
    <w:rsid w:val="00BD15AB"/>
    <w:rsid w:val="00BD77DA"/>
    <w:rsid w:val="00BD7CDA"/>
    <w:rsid w:val="00BE15F3"/>
    <w:rsid w:val="00BE1BEF"/>
    <w:rsid w:val="00BE2186"/>
    <w:rsid w:val="00BE4217"/>
    <w:rsid w:val="00BE49DA"/>
    <w:rsid w:val="00BE5C97"/>
    <w:rsid w:val="00BE79B2"/>
    <w:rsid w:val="00BF59CA"/>
    <w:rsid w:val="00BF77D0"/>
    <w:rsid w:val="00BF7E99"/>
    <w:rsid w:val="00C01E36"/>
    <w:rsid w:val="00C02036"/>
    <w:rsid w:val="00C0638F"/>
    <w:rsid w:val="00C10964"/>
    <w:rsid w:val="00C1247D"/>
    <w:rsid w:val="00C15673"/>
    <w:rsid w:val="00C15A7A"/>
    <w:rsid w:val="00C16162"/>
    <w:rsid w:val="00C17AD5"/>
    <w:rsid w:val="00C2047D"/>
    <w:rsid w:val="00C22A4E"/>
    <w:rsid w:val="00C23D18"/>
    <w:rsid w:val="00C2769A"/>
    <w:rsid w:val="00C27805"/>
    <w:rsid w:val="00C27DE5"/>
    <w:rsid w:val="00C3156F"/>
    <w:rsid w:val="00C32CBE"/>
    <w:rsid w:val="00C34BB5"/>
    <w:rsid w:val="00C34E80"/>
    <w:rsid w:val="00C40BD4"/>
    <w:rsid w:val="00C41125"/>
    <w:rsid w:val="00C41A64"/>
    <w:rsid w:val="00C42652"/>
    <w:rsid w:val="00C43357"/>
    <w:rsid w:val="00C44ED3"/>
    <w:rsid w:val="00C45256"/>
    <w:rsid w:val="00C454C0"/>
    <w:rsid w:val="00C45C3B"/>
    <w:rsid w:val="00C465A1"/>
    <w:rsid w:val="00C479DF"/>
    <w:rsid w:val="00C47D28"/>
    <w:rsid w:val="00C5081B"/>
    <w:rsid w:val="00C57E55"/>
    <w:rsid w:val="00C60D81"/>
    <w:rsid w:val="00C61217"/>
    <w:rsid w:val="00C6335F"/>
    <w:rsid w:val="00C63711"/>
    <w:rsid w:val="00C64B4E"/>
    <w:rsid w:val="00C670D2"/>
    <w:rsid w:val="00C67119"/>
    <w:rsid w:val="00C6773B"/>
    <w:rsid w:val="00C677B1"/>
    <w:rsid w:val="00C71947"/>
    <w:rsid w:val="00C71A2F"/>
    <w:rsid w:val="00C74077"/>
    <w:rsid w:val="00C740EF"/>
    <w:rsid w:val="00C74976"/>
    <w:rsid w:val="00C74E9C"/>
    <w:rsid w:val="00C758AC"/>
    <w:rsid w:val="00C77E0C"/>
    <w:rsid w:val="00C82AE3"/>
    <w:rsid w:val="00C842EE"/>
    <w:rsid w:val="00C85476"/>
    <w:rsid w:val="00C865A8"/>
    <w:rsid w:val="00C86623"/>
    <w:rsid w:val="00C90315"/>
    <w:rsid w:val="00C906DF"/>
    <w:rsid w:val="00C92CA3"/>
    <w:rsid w:val="00C93543"/>
    <w:rsid w:val="00C93563"/>
    <w:rsid w:val="00C9540A"/>
    <w:rsid w:val="00C959DE"/>
    <w:rsid w:val="00C96C91"/>
    <w:rsid w:val="00C9751A"/>
    <w:rsid w:val="00C97B9C"/>
    <w:rsid w:val="00CA01EF"/>
    <w:rsid w:val="00CA5EF8"/>
    <w:rsid w:val="00CB07F6"/>
    <w:rsid w:val="00CB1018"/>
    <w:rsid w:val="00CB1090"/>
    <w:rsid w:val="00CB226F"/>
    <w:rsid w:val="00CB6035"/>
    <w:rsid w:val="00CB7339"/>
    <w:rsid w:val="00CB7944"/>
    <w:rsid w:val="00CC1C14"/>
    <w:rsid w:val="00CC3223"/>
    <w:rsid w:val="00CC3771"/>
    <w:rsid w:val="00CC48D9"/>
    <w:rsid w:val="00CD1B14"/>
    <w:rsid w:val="00CD3321"/>
    <w:rsid w:val="00CD3611"/>
    <w:rsid w:val="00CD5603"/>
    <w:rsid w:val="00CD5BDF"/>
    <w:rsid w:val="00CE11B2"/>
    <w:rsid w:val="00CE2304"/>
    <w:rsid w:val="00CE56C9"/>
    <w:rsid w:val="00CE5B61"/>
    <w:rsid w:val="00CE7318"/>
    <w:rsid w:val="00CE73CB"/>
    <w:rsid w:val="00CE7A16"/>
    <w:rsid w:val="00CE7F0D"/>
    <w:rsid w:val="00CE7F43"/>
    <w:rsid w:val="00CE7FE2"/>
    <w:rsid w:val="00CF0FEF"/>
    <w:rsid w:val="00CF1428"/>
    <w:rsid w:val="00CF250A"/>
    <w:rsid w:val="00CF2C71"/>
    <w:rsid w:val="00CF3AAD"/>
    <w:rsid w:val="00CF3C71"/>
    <w:rsid w:val="00CF3FF9"/>
    <w:rsid w:val="00CF637B"/>
    <w:rsid w:val="00CF7CD1"/>
    <w:rsid w:val="00CF7FBF"/>
    <w:rsid w:val="00D0068B"/>
    <w:rsid w:val="00D00979"/>
    <w:rsid w:val="00D0165A"/>
    <w:rsid w:val="00D019EC"/>
    <w:rsid w:val="00D0418C"/>
    <w:rsid w:val="00D07EF7"/>
    <w:rsid w:val="00D13744"/>
    <w:rsid w:val="00D13E16"/>
    <w:rsid w:val="00D14EAD"/>
    <w:rsid w:val="00D155EF"/>
    <w:rsid w:val="00D16B36"/>
    <w:rsid w:val="00D21FF5"/>
    <w:rsid w:val="00D30EE7"/>
    <w:rsid w:val="00D319B7"/>
    <w:rsid w:val="00D35DEA"/>
    <w:rsid w:val="00D3644C"/>
    <w:rsid w:val="00D36663"/>
    <w:rsid w:val="00D36761"/>
    <w:rsid w:val="00D36CB0"/>
    <w:rsid w:val="00D4053C"/>
    <w:rsid w:val="00D40FC1"/>
    <w:rsid w:val="00D41B0A"/>
    <w:rsid w:val="00D42DEC"/>
    <w:rsid w:val="00D432CE"/>
    <w:rsid w:val="00D47C11"/>
    <w:rsid w:val="00D507C7"/>
    <w:rsid w:val="00D52DBC"/>
    <w:rsid w:val="00D54AF5"/>
    <w:rsid w:val="00D5534A"/>
    <w:rsid w:val="00D55D88"/>
    <w:rsid w:val="00D55F30"/>
    <w:rsid w:val="00D564BF"/>
    <w:rsid w:val="00D60F44"/>
    <w:rsid w:val="00D67F0B"/>
    <w:rsid w:val="00D73F70"/>
    <w:rsid w:val="00D742ED"/>
    <w:rsid w:val="00D80874"/>
    <w:rsid w:val="00D811B3"/>
    <w:rsid w:val="00D81350"/>
    <w:rsid w:val="00D845AB"/>
    <w:rsid w:val="00D8605D"/>
    <w:rsid w:val="00D874B7"/>
    <w:rsid w:val="00D877BB"/>
    <w:rsid w:val="00D90E87"/>
    <w:rsid w:val="00DA014A"/>
    <w:rsid w:val="00DA034D"/>
    <w:rsid w:val="00DA461A"/>
    <w:rsid w:val="00DA4F4B"/>
    <w:rsid w:val="00DA57AF"/>
    <w:rsid w:val="00DA661A"/>
    <w:rsid w:val="00DA7141"/>
    <w:rsid w:val="00DA7EE5"/>
    <w:rsid w:val="00DB09D7"/>
    <w:rsid w:val="00DB15DB"/>
    <w:rsid w:val="00DC2809"/>
    <w:rsid w:val="00DC2C62"/>
    <w:rsid w:val="00DC43BB"/>
    <w:rsid w:val="00DC7993"/>
    <w:rsid w:val="00DD1F51"/>
    <w:rsid w:val="00DD36B7"/>
    <w:rsid w:val="00DD3FF2"/>
    <w:rsid w:val="00DD484A"/>
    <w:rsid w:val="00DD48FE"/>
    <w:rsid w:val="00DD7640"/>
    <w:rsid w:val="00DE0179"/>
    <w:rsid w:val="00DE0A2B"/>
    <w:rsid w:val="00DE4A3B"/>
    <w:rsid w:val="00DE615F"/>
    <w:rsid w:val="00DE6691"/>
    <w:rsid w:val="00DE7394"/>
    <w:rsid w:val="00DE743A"/>
    <w:rsid w:val="00DF119F"/>
    <w:rsid w:val="00DF5DFA"/>
    <w:rsid w:val="00DF7B71"/>
    <w:rsid w:val="00E0535A"/>
    <w:rsid w:val="00E05508"/>
    <w:rsid w:val="00E0586F"/>
    <w:rsid w:val="00E0636B"/>
    <w:rsid w:val="00E120D4"/>
    <w:rsid w:val="00E13B8E"/>
    <w:rsid w:val="00E159B6"/>
    <w:rsid w:val="00E16242"/>
    <w:rsid w:val="00E1714B"/>
    <w:rsid w:val="00E20AA3"/>
    <w:rsid w:val="00E30749"/>
    <w:rsid w:val="00E30C62"/>
    <w:rsid w:val="00E32CE6"/>
    <w:rsid w:val="00E43C65"/>
    <w:rsid w:val="00E44047"/>
    <w:rsid w:val="00E44199"/>
    <w:rsid w:val="00E47476"/>
    <w:rsid w:val="00E479D0"/>
    <w:rsid w:val="00E47E74"/>
    <w:rsid w:val="00E575D1"/>
    <w:rsid w:val="00E62594"/>
    <w:rsid w:val="00E63544"/>
    <w:rsid w:val="00E6454D"/>
    <w:rsid w:val="00E67117"/>
    <w:rsid w:val="00E70644"/>
    <w:rsid w:val="00E73AEA"/>
    <w:rsid w:val="00E76272"/>
    <w:rsid w:val="00E765A7"/>
    <w:rsid w:val="00E81128"/>
    <w:rsid w:val="00E822D7"/>
    <w:rsid w:val="00E860BB"/>
    <w:rsid w:val="00E87F7F"/>
    <w:rsid w:val="00E90358"/>
    <w:rsid w:val="00E90A30"/>
    <w:rsid w:val="00E92D22"/>
    <w:rsid w:val="00E93ED9"/>
    <w:rsid w:val="00E94BC3"/>
    <w:rsid w:val="00E978FC"/>
    <w:rsid w:val="00EA1105"/>
    <w:rsid w:val="00EA1B7F"/>
    <w:rsid w:val="00EA1C15"/>
    <w:rsid w:val="00EA6808"/>
    <w:rsid w:val="00EB0FAC"/>
    <w:rsid w:val="00EB125C"/>
    <w:rsid w:val="00EB1F3F"/>
    <w:rsid w:val="00EB2C09"/>
    <w:rsid w:val="00EB55A5"/>
    <w:rsid w:val="00EB57EA"/>
    <w:rsid w:val="00EC072A"/>
    <w:rsid w:val="00EC2D63"/>
    <w:rsid w:val="00EC3245"/>
    <w:rsid w:val="00EC430F"/>
    <w:rsid w:val="00EC4475"/>
    <w:rsid w:val="00EC4B62"/>
    <w:rsid w:val="00EC4D17"/>
    <w:rsid w:val="00EC59D8"/>
    <w:rsid w:val="00EC5E13"/>
    <w:rsid w:val="00EC7BDD"/>
    <w:rsid w:val="00ED074D"/>
    <w:rsid w:val="00ED1CB1"/>
    <w:rsid w:val="00ED1F47"/>
    <w:rsid w:val="00ED39CA"/>
    <w:rsid w:val="00ED4964"/>
    <w:rsid w:val="00ED4E75"/>
    <w:rsid w:val="00ED59F3"/>
    <w:rsid w:val="00EE25DD"/>
    <w:rsid w:val="00EE381F"/>
    <w:rsid w:val="00EE67CB"/>
    <w:rsid w:val="00EE6E80"/>
    <w:rsid w:val="00EF0AB4"/>
    <w:rsid w:val="00EF264F"/>
    <w:rsid w:val="00EF3B1E"/>
    <w:rsid w:val="00EF52FA"/>
    <w:rsid w:val="00EF662D"/>
    <w:rsid w:val="00EF66BB"/>
    <w:rsid w:val="00EF767F"/>
    <w:rsid w:val="00F02CEF"/>
    <w:rsid w:val="00F037EB"/>
    <w:rsid w:val="00F03979"/>
    <w:rsid w:val="00F05790"/>
    <w:rsid w:val="00F060CB"/>
    <w:rsid w:val="00F1457F"/>
    <w:rsid w:val="00F17E67"/>
    <w:rsid w:val="00F2006F"/>
    <w:rsid w:val="00F21FBA"/>
    <w:rsid w:val="00F26333"/>
    <w:rsid w:val="00F34573"/>
    <w:rsid w:val="00F35321"/>
    <w:rsid w:val="00F36182"/>
    <w:rsid w:val="00F364D4"/>
    <w:rsid w:val="00F41B90"/>
    <w:rsid w:val="00F420A5"/>
    <w:rsid w:val="00F44FEB"/>
    <w:rsid w:val="00F4642F"/>
    <w:rsid w:val="00F51AB6"/>
    <w:rsid w:val="00F533F4"/>
    <w:rsid w:val="00F54536"/>
    <w:rsid w:val="00F54C61"/>
    <w:rsid w:val="00F55A2C"/>
    <w:rsid w:val="00F5632F"/>
    <w:rsid w:val="00F57419"/>
    <w:rsid w:val="00F5782A"/>
    <w:rsid w:val="00F6121E"/>
    <w:rsid w:val="00F6293D"/>
    <w:rsid w:val="00F648FD"/>
    <w:rsid w:val="00F64FC5"/>
    <w:rsid w:val="00F6538E"/>
    <w:rsid w:val="00F66003"/>
    <w:rsid w:val="00F71887"/>
    <w:rsid w:val="00F71BCF"/>
    <w:rsid w:val="00F73D45"/>
    <w:rsid w:val="00F7436B"/>
    <w:rsid w:val="00F743BA"/>
    <w:rsid w:val="00F74E03"/>
    <w:rsid w:val="00F75D7C"/>
    <w:rsid w:val="00F76D0E"/>
    <w:rsid w:val="00F81628"/>
    <w:rsid w:val="00F828A2"/>
    <w:rsid w:val="00F84614"/>
    <w:rsid w:val="00F8532A"/>
    <w:rsid w:val="00F8552C"/>
    <w:rsid w:val="00F8679E"/>
    <w:rsid w:val="00F87095"/>
    <w:rsid w:val="00F870BD"/>
    <w:rsid w:val="00F92AC8"/>
    <w:rsid w:val="00F933D2"/>
    <w:rsid w:val="00F9596A"/>
    <w:rsid w:val="00F97AC7"/>
    <w:rsid w:val="00F97FBD"/>
    <w:rsid w:val="00FB4EE4"/>
    <w:rsid w:val="00FB4F7B"/>
    <w:rsid w:val="00FB6EAA"/>
    <w:rsid w:val="00FB72DF"/>
    <w:rsid w:val="00FB77A1"/>
    <w:rsid w:val="00FC2C4B"/>
    <w:rsid w:val="00FC6256"/>
    <w:rsid w:val="00FD0B72"/>
    <w:rsid w:val="00FD0E22"/>
    <w:rsid w:val="00FD5777"/>
    <w:rsid w:val="00FE2D5E"/>
    <w:rsid w:val="00FE3839"/>
    <w:rsid w:val="00FE6FF0"/>
    <w:rsid w:val="00FE7E76"/>
    <w:rsid w:val="00FF294E"/>
    <w:rsid w:val="00FF29B0"/>
    <w:rsid w:val="00FF5261"/>
    <w:rsid w:val="00FF5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6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tyle>
  <w:style w:type="paragraph" w:styleId="1">
    <w:name w:val="heading 1"/>
    <w:basedOn w:val="a"/>
    <w:next w:val="a"/>
    <w:link w:val="1Char"/>
    <w:uiPriority w:val="9"/>
    <w:rsid w:val="00BE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rsid w:val="00C93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rsid w:val="00AE74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rsid w:val="00020064"/>
    <w:pPr>
      <w:keepNext/>
      <w:keepLines/>
      <w:spacing w:before="40" w:after="0"/>
      <w:outlineLvl w:val="3"/>
    </w:pPr>
    <w:rPr>
      <w:rFonts w:ascii="Cambria" w:eastAsia="Times New Roman" w:hAnsi="Cambria" w:cs="Times New Roman"/>
      <w:b/>
      <w:bCs/>
      <w:i/>
      <w:iCs/>
      <w:kern w:val="2"/>
      <w:sz w:val="24"/>
      <w:szCs w:val="24"/>
      <w:lang w:val="zh-CN"/>
      <w14:ligatures w14:val="standardContextual"/>
    </w:rPr>
  </w:style>
  <w:style w:type="paragraph" w:styleId="5">
    <w:name w:val="heading 5"/>
    <w:basedOn w:val="a"/>
    <w:next w:val="a"/>
    <w:link w:val="5Char"/>
    <w:uiPriority w:val="9"/>
    <w:semiHidden/>
    <w:unhideWhenUsed/>
    <w:qFormat/>
    <w:rsid w:val="00020064"/>
    <w:pPr>
      <w:keepNext/>
      <w:keepLines/>
      <w:spacing w:before="40" w:after="0"/>
      <w:outlineLvl w:val="4"/>
    </w:pPr>
    <w:rPr>
      <w:rFonts w:ascii="Cambria" w:eastAsia="Times New Roman" w:hAnsi="Cambria" w:cs="Times New Roman"/>
      <w:b/>
      <w:bCs/>
      <w:i/>
      <w:iCs/>
      <w:kern w:val="2"/>
      <w:sz w:val="24"/>
      <w:szCs w:val="24"/>
      <w:lang w:val="zh-CN"/>
      <w14:ligatures w14:val="standardContextual"/>
    </w:rPr>
  </w:style>
  <w:style w:type="paragraph" w:styleId="6">
    <w:name w:val="heading 6"/>
    <w:basedOn w:val="a"/>
    <w:next w:val="a"/>
    <w:link w:val="6Char"/>
    <w:uiPriority w:val="9"/>
    <w:rsid w:val="009F3101"/>
    <w:pPr>
      <w:keepNext/>
      <w:spacing w:after="0" w:line="240" w:lineRule="auto"/>
      <w:ind w:left="360"/>
      <w:jc w:val="center"/>
      <w:outlineLvl w:val="5"/>
    </w:pPr>
    <w:rPr>
      <w:rFonts w:ascii="Times New Roman" w:eastAsia="Times New Roman" w:hAnsi="Times New Roman" w:cs="Times New Roman"/>
      <w:b/>
      <w:i/>
      <w:sz w:val="56"/>
      <w:szCs w:val="56"/>
    </w:rPr>
  </w:style>
  <w:style w:type="paragraph" w:styleId="7">
    <w:name w:val="heading 7"/>
    <w:basedOn w:val="a"/>
    <w:next w:val="a"/>
    <w:link w:val="7Char"/>
    <w:uiPriority w:val="9"/>
    <w:semiHidden/>
    <w:unhideWhenUsed/>
    <w:rsid w:val="00020064"/>
    <w:pPr>
      <w:keepNext/>
      <w:keepLines/>
      <w:spacing w:before="40" w:after="0"/>
      <w:outlineLvl w:val="6"/>
    </w:pPr>
    <w:rPr>
      <w:rFonts w:ascii="Cambria" w:eastAsia="Times New Roman" w:hAnsi="Cambria" w:cs="Times New Roman"/>
      <w:b/>
      <w:bCs/>
      <w:i/>
      <w:iCs/>
      <w:kern w:val="2"/>
      <w:sz w:val="20"/>
      <w:szCs w:val="20"/>
      <w:lang w:val="zh-CN"/>
      <w14:ligatures w14:val="standardContextual"/>
    </w:rPr>
  </w:style>
  <w:style w:type="paragraph" w:styleId="8">
    <w:name w:val="heading 8"/>
    <w:basedOn w:val="a"/>
    <w:next w:val="a"/>
    <w:link w:val="8Char"/>
    <w:uiPriority w:val="9"/>
    <w:semiHidden/>
    <w:unhideWhenUsed/>
    <w:qFormat/>
    <w:rsid w:val="00020064"/>
    <w:pPr>
      <w:keepNext/>
      <w:keepLines/>
      <w:spacing w:before="40" w:after="0"/>
      <w:outlineLvl w:val="7"/>
    </w:pPr>
    <w:rPr>
      <w:rFonts w:ascii="Cambria" w:eastAsia="Times New Roman" w:hAnsi="Cambria" w:cs="Times New Roman"/>
      <w:b/>
      <w:bCs/>
      <w:i/>
      <w:iCs/>
      <w:kern w:val="2"/>
      <w:sz w:val="18"/>
      <w:szCs w:val="18"/>
      <w:lang w:val="zh-CN"/>
      <w14:ligatures w14:val="standardContextual"/>
    </w:rPr>
  </w:style>
  <w:style w:type="paragraph" w:styleId="9">
    <w:name w:val="heading 9"/>
    <w:basedOn w:val="a"/>
    <w:next w:val="a"/>
    <w:link w:val="9Char"/>
    <w:uiPriority w:val="9"/>
    <w:semiHidden/>
    <w:unhideWhenUsed/>
    <w:qFormat/>
    <w:rsid w:val="00020064"/>
    <w:pPr>
      <w:keepNext/>
      <w:keepLines/>
      <w:spacing w:before="40" w:after="0"/>
      <w:outlineLvl w:val="8"/>
    </w:pPr>
    <w:rPr>
      <w:rFonts w:ascii="Cambria" w:eastAsia="Times New Roman" w:hAnsi="Cambria" w:cs="Times New Roman"/>
      <w:i/>
      <w:iCs/>
      <w:kern w:val="2"/>
      <w:sz w:val="18"/>
      <w:szCs w:val="18"/>
      <w:lang w:val="zh-CN"/>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link w:val="PChar"/>
    <w:qFormat/>
    <w:rsid w:val="00E44047"/>
    <w:pPr>
      <w:autoSpaceDE w:val="0"/>
      <w:autoSpaceDN w:val="0"/>
      <w:adjustRightInd w:val="0"/>
      <w:spacing w:after="240" w:line="276" w:lineRule="auto"/>
      <w:ind w:firstLine="720"/>
      <w:jc w:val="both"/>
    </w:pPr>
    <w:rPr>
      <w:rFonts w:asciiTheme="majorBidi" w:eastAsia="SimSun" w:hAnsiTheme="majorBidi" w:cstheme="majorBidi"/>
      <w:color w:val="000000"/>
      <w:sz w:val="24"/>
      <w:szCs w:val="24"/>
      <w:lang w:val="en-GB" w:eastAsia="zh-CN"/>
    </w:rPr>
  </w:style>
  <w:style w:type="character" w:customStyle="1" w:styleId="PChar">
    <w:name w:val="P Char"/>
    <w:link w:val="P"/>
    <w:rsid w:val="00E44047"/>
    <w:rPr>
      <w:rFonts w:asciiTheme="majorBidi" w:eastAsia="SimSun" w:hAnsiTheme="majorBidi" w:cstheme="majorBidi"/>
      <w:color w:val="000000"/>
      <w:sz w:val="24"/>
      <w:szCs w:val="24"/>
      <w:lang w:val="en-GB" w:eastAsia="zh-CN"/>
    </w:rPr>
  </w:style>
  <w:style w:type="character" w:customStyle="1" w:styleId="H1Char">
    <w:name w:val="H1 Char"/>
    <w:link w:val="H1"/>
    <w:locked/>
    <w:rsid w:val="00C42652"/>
    <w:rPr>
      <w:rFonts w:asciiTheme="majorBidi" w:eastAsia="SimSun" w:hAnsiTheme="majorBidi" w:cstheme="majorBidi"/>
      <w:b/>
      <w:bCs/>
      <w:color w:val="000000"/>
      <w:sz w:val="24"/>
      <w:szCs w:val="24"/>
      <w:lang w:val="en-GB" w:eastAsia="zh-CN"/>
    </w:rPr>
  </w:style>
  <w:style w:type="paragraph" w:customStyle="1" w:styleId="H1">
    <w:name w:val="H1"/>
    <w:basedOn w:val="Style1"/>
    <w:link w:val="H1Char"/>
    <w:rsid w:val="00C42652"/>
    <w:pPr>
      <w:spacing w:before="240"/>
      <w:ind w:firstLine="0"/>
    </w:pPr>
    <w:rPr>
      <w:b/>
      <w:bCs/>
    </w:rPr>
  </w:style>
  <w:style w:type="paragraph" w:customStyle="1" w:styleId="Title-">
    <w:name w:val="Title-"/>
    <w:basedOn w:val="1"/>
    <w:link w:val="Title-Char"/>
    <w:rsid w:val="00BE5C97"/>
    <w:pPr>
      <w:keepNext w:val="0"/>
      <w:keepLines w:val="0"/>
      <w:autoSpaceDE w:val="0"/>
      <w:autoSpaceDN w:val="0"/>
      <w:adjustRightInd w:val="0"/>
      <w:spacing w:before="0" w:line="480" w:lineRule="auto"/>
      <w:contextualSpacing/>
      <w:jc w:val="center"/>
    </w:pPr>
    <w:rPr>
      <w:rFonts w:ascii="Times New Roman" w:eastAsia="Times New Roman" w:hAnsi="Times New Roman" w:cs="Times New Roman"/>
      <w:b/>
      <w:bCs/>
      <w:color w:val="000000"/>
      <w:sz w:val="28"/>
      <w:szCs w:val="28"/>
      <w:lang w:val="x-none" w:eastAsia="x-none"/>
    </w:rPr>
  </w:style>
  <w:style w:type="character" w:customStyle="1" w:styleId="Title-Char">
    <w:name w:val="Title- Char"/>
    <w:link w:val="Title-"/>
    <w:rsid w:val="00BE5C97"/>
    <w:rPr>
      <w:rFonts w:ascii="Times New Roman" w:eastAsia="Times New Roman" w:hAnsi="Times New Roman" w:cs="Times New Roman"/>
      <w:b/>
      <w:bCs/>
      <w:color w:val="000000"/>
      <w:sz w:val="28"/>
      <w:szCs w:val="28"/>
      <w:lang w:val="x-none" w:eastAsia="x-none"/>
    </w:rPr>
  </w:style>
  <w:style w:type="character" w:customStyle="1" w:styleId="1Char">
    <w:name w:val="عنوان 1 Char"/>
    <w:basedOn w:val="a0"/>
    <w:link w:val="1"/>
    <w:uiPriority w:val="9"/>
    <w:rsid w:val="00BE5C97"/>
    <w:rPr>
      <w:rFonts w:asciiTheme="majorHAnsi" w:eastAsiaTheme="majorEastAsia" w:hAnsiTheme="majorHAnsi" w:cstheme="majorBidi"/>
      <w:color w:val="2F5496" w:themeColor="accent1" w:themeShade="BF"/>
      <w:sz w:val="32"/>
      <w:szCs w:val="32"/>
    </w:rPr>
  </w:style>
  <w:style w:type="paragraph" w:styleId="a3">
    <w:name w:val="List Paragraph"/>
    <w:basedOn w:val="a"/>
    <w:link w:val="Char"/>
    <w:uiPriority w:val="34"/>
    <w:rsid w:val="00BE5C97"/>
    <w:pPr>
      <w:ind w:left="720"/>
      <w:contextualSpacing/>
    </w:pPr>
  </w:style>
  <w:style w:type="paragraph" w:customStyle="1" w:styleId="Default">
    <w:name w:val="Default"/>
    <w:rsid w:val="00BE5C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BE5C97"/>
    <w:rPr>
      <w:rFonts w:ascii="Times New Roman" w:hAnsi="Times New Roman" w:cs="Times New Roman" w:hint="default"/>
      <w:b/>
      <w:bCs/>
      <w:i w:val="0"/>
      <w:iCs w:val="0"/>
      <w:color w:val="000000"/>
      <w:sz w:val="20"/>
      <w:szCs w:val="20"/>
    </w:rPr>
  </w:style>
  <w:style w:type="table" w:styleId="a4">
    <w:name w:val="Table Grid"/>
    <w:basedOn w:val="a1"/>
    <w:uiPriority w:val="39"/>
    <w:rsid w:val="0095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P"/>
    <w:link w:val="Style1Char"/>
    <w:rsid w:val="00C42652"/>
  </w:style>
  <w:style w:type="paragraph" w:customStyle="1" w:styleId="EndNoteBibliographyTitle">
    <w:name w:val="EndNote Bibliography Title"/>
    <w:basedOn w:val="a"/>
    <w:link w:val="EndNoteBibliographyTitleChar"/>
    <w:rsid w:val="00E159B6"/>
    <w:pPr>
      <w:spacing w:after="0"/>
      <w:jc w:val="center"/>
    </w:pPr>
    <w:rPr>
      <w:rFonts w:ascii="Times New Roman" w:hAnsi="Times New Roman" w:cs="Times New Roman"/>
      <w:noProof/>
      <w:sz w:val="24"/>
    </w:rPr>
  </w:style>
  <w:style w:type="character" w:customStyle="1" w:styleId="Style1Char">
    <w:name w:val="Style1 Char"/>
    <w:basedOn w:val="PChar"/>
    <w:link w:val="Style1"/>
    <w:rsid w:val="00C42652"/>
    <w:rPr>
      <w:rFonts w:asciiTheme="majorBidi" w:eastAsia="SimSun" w:hAnsiTheme="majorBidi" w:cstheme="majorBidi"/>
      <w:color w:val="000000"/>
      <w:sz w:val="24"/>
      <w:szCs w:val="24"/>
      <w:lang w:val="en-GB" w:eastAsia="zh-CN"/>
    </w:rPr>
  </w:style>
  <w:style w:type="character" w:customStyle="1" w:styleId="EndNoteBibliographyTitleChar">
    <w:name w:val="EndNote Bibliography Title Char"/>
    <w:basedOn w:val="Style1Char"/>
    <w:link w:val="EndNoteBibliographyTitle"/>
    <w:rsid w:val="00E159B6"/>
    <w:rPr>
      <w:rFonts w:ascii="Times New Roman" w:eastAsia="SimSun" w:hAnsi="Times New Roman" w:cs="Times New Roman"/>
      <w:noProof/>
      <w:color w:val="000000"/>
      <w:sz w:val="24"/>
      <w:szCs w:val="24"/>
      <w:lang w:val="en-GB" w:eastAsia="zh-CN"/>
    </w:rPr>
  </w:style>
  <w:style w:type="paragraph" w:customStyle="1" w:styleId="EndNoteBibliography">
    <w:name w:val="EndNote Bibliography"/>
    <w:basedOn w:val="a"/>
    <w:link w:val="EndNoteBibliographyChar"/>
    <w:rsid w:val="00E159B6"/>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Style1Char"/>
    <w:link w:val="EndNoteBibliography"/>
    <w:rsid w:val="00E159B6"/>
    <w:rPr>
      <w:rFonts w:ascii="Times New Roman" w:eastAsia="SimSun" w:hAnsi="Times New Roman" w:cs="Times New Roman"/>
      <w:noProof/>
      <w:color w:val="000000"/>
      <w:sz w:val="24"/>
      <w:szCs w:val="24"/>
      <w:lang w:val="en-GB" w:eastAsia="zh-CN"/>
    </w:rPr>
  </w:style>
  <w:style w:type="paragraph" w:styleId="a5">
    <w:name w:val="Normal (Web)"/>
    <w:basedOn w:val="a"/>
    <w:unhideWhenUsed/>
    <w:rsid w:val="009D2B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4356B"/>
    <w:rPr>
      <w:color w:val="0563C1" w:themeColor="hyperlink"/>
      <w:u w:val="single"/>
    </w:rPr>
  </w:style>
  <w:style w:type="character" w:customStyle="1" w:styleId="UnresolvedMention">
    <w:name w:val="Unresolved Mention"/>
    <w:basedOn w:val="a0"/>
    <w:uiPriority w:val="99"/>
    <w:semiHidden/>
    <w:unhideWhenUsed/>
    <w:rsid w:val="00A4356B"/>
    <w:rPr>
      <w:color w:val="605E5C"/>
      <w:shd w:val="clear" w:color="auto" w:fill="E1DFDD"/>
    </w:rPr>
  </w:style>
  <w:style w:type="character" w:customStyle="1" w:styleId="6Char">
    <w:name w:val="عنوان 6 Char"/>
    <w:basedOn w:val="a0"/>
    <w:link w:val="6"/>
    <w:uiPriority w:val="9"/>
    <w:rsid w:val="009F3101"/>
    <w:rPr>
      <w:rFonts w:ascii="Times New Roman" w:eastAsia="Times New Roman" w:hAnsi="Times New Roman" w:cs="Times New Roman"/>
      <w:b/>
      <w:i/>
      <w:sz w:val="56"/>
      <w:szCs w:val="56"/>
    </w:rPr>
  </w:style>
  <w:style w:type="paragraph" w:styleId="a6">
    <w:name w:val="caption"/>
    <w:aliases w:val="Table Caption"/>
    <w:basedOn w:val="a"/>
    <w:next w:val="a"/>
    <w:link w:val="Char0"/>
    <w:uiPriority w:val="35"/>
    <w:unhideWhenUsed/>
    <w:rsid w:val="00EC3245"/>
    <w:pPr>
      <w:spacing w:after="200" w:line="240" w:lineRule="auto"/>
    </w:pPr>
    <w:rPr>
      <w:rFonts w:ascii="Times New Roman" w:hAnsi="Times New Roman"/>
      <w:b/>
      <w:iCs/>
      <w:color w:val="44546A" w:themeColor="text2"/>
      <w:sz w:val="28"/>
      <w:szCs w:val="18"/>
    </w:rPr>
  </w:style>
  <w:style w:type="character" w:customStyle="1" w:styleId="metadata--author-name">
    <w:name w:val="metadata--author-name"/>
    <w:basedOn w:val="a0"/>
    <w:rsid w:val="00EC3245"/>
  </w:style>
  <w:style w:type="paragraph" w:styleId="a7">
    <w:name w:val="No Spacing"/>
    <w:aliases w:val="Foot"/>
    <w:uiPriority w:val="1"/>
    <w:rsid w:val="006B6C32"/>
    <w:pPr>
      <w:spacing w:after="240" w:line="240" w:lineRule="auto"/>
    </w:pPr>
    <w:rPr>
      <w:rFonts w:ascii="Times New Roman" w:eastAsia="Calibri" w:hAnsi="Times New Roman" w:cs="Times New Roman"/>
      <w:sz w:val="20"/>
      <w:szCs w:val="20"/>
    </w:rPr>
  </w:style>
  <w:style w:type="table" w:customStyle="1" w:styleId="10">
    <w:name w:val="شبكة جدول1"/>
    <w:basedOn w:val="a1"/>
    <w:next w:val="a4"/>
    <w:uiPriority w:val="39"/>
    <w:rsid w:val="0042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C93543"/>
    <w:rPr>
      <w:rFonts w:asciiTheme="majorHAnsi" w:eastAsiaTheme="majorEastAsia" w:hAnsiTheme="majorHAnsi" w:cstheme="majorBidi"/>
      <w:color w:val="2F5496" w:themeColor="accent1" w:themeShade="BF"/>
      <w:sz w:val="26"/>
      <w:szCs w:val="26"/>
    </w:rPr>
  </w:style>
  <w:style w:type="character" w:customStyle="1" w:styleId="Char">
    <w:name w:val=" سرد الفقرات Char"/>
    <w:basedOn w:val="a0"/>
    <w:link w:val="a3"/>
    <w:uiPriority w:val="34"/>
    <w:locked/>
    <w:rsid w:val="009521A9"/>
  </w:style>
  <w:style w:type="paragraph" w:styleId="a8">
    <w:name w:val="header"/>
    <w:basedOn w:val="a"/>
    <w:link w:val="Char1"/>
    <w:uiPriority w:val="99"/>
    <w:unhideWhenUsed/>
    <w:rsid w:val="007007BE"/>
    <w:pPr>
      <w:tabs>
        <w:tab w:val="center" w:pos="4153"/>
        <w:tab w:val="right" w:pos="8306"/>
      </w:tabs>
      <w:spacing w:after="0" w:line="240" w:lineRule="auto"/>
    </w:pPr>
  </w:style>
  <w:style w:type="character" w:customStyle="1" w:styleId="Char1">
    <w:name w:val="رأس الصفحة Char"/>
    <w:basedOn w:val="a0"/>
    <w:link w:val="a8"/>
    <w:uiPriority w:val="99"/>
    <w:rsid w:val="007007BE"/>
  </w:style>
  <w:style w:type="paragraph" w:styleId="a9">
    <w:name w:val="footer"/>
    <w:basedOn w:val="a"/>
    <w:link w:val="Char2"/>
    <w:uiPriority w:val="99"/>
    <w:unhideWhenUsed/>
    <w:rsid w:val="007007BE"/>
    <w:pPr>
      <w:tabs>
        <w:tab w:val="center" w:pos="4153"/>
        <w:tab w:val="right" w:pos="8306"/>
      </w:tabs>
      <w:spacing w:after="0" w:line="240" w:lineRule="auto"/>
    </w:pPr>
  </w:style>
  <w:style w:type="character" w:customStyle="1" w:styleId="Char2">
    <w:name w:val="تذييل الصفحة Char"/>
    <w:basedOn w:val="a0"/>
    <w:link w:val="a9"/>
    <w:uiPriority w:val="99"/>
    <w:rsid w:val="007007BE"/>
  </w:style>
  <w:style w:type="character" w:customStyle="1" w:styleId="3Char">
    <w:name w:val="عنوان 3 Char"/>
    <w:basedOn w:val="a0"/>
    <w:link w:val="3"/>
    <w:uiPriority w:val="9"/>
    <w:rsid w:val="00AE74A0"/>
    <w:rPr>
      <w:rFonts w:asciiTheme="majorHAnsi" w:eastAsiaTheme="majorEastAsia" w:hAnsiTheme="majorHAnsi" w:cstheme="majorBidi"/>
      <w:color w:val="1F3763" w:themeColor="accent1" w:themeShade="7F"/>
      <w:sz w:val="24"/>
      <w:szCs w:val="24"/>
    </w:rPr>
  </w:style>
  <w:style w:type="paragraph" w:customStyle="1" w:styleId="ppp">
    <w:name w:val="ppp"/>
    <w:basedOn w:val="a"/>
    <w:link w:val="pppChar"/>
    <w:rsid w:val="00AE74A0"/>
    <w:pPr>
      <w:spacing w:after="200" w:line="360" w:lineRule="auto"/>
      <w:ind w:firstLine="709"/>
      <w:jc w:val="both"/>
    </w:pPr>
    <w:rPr>
      <w:rFonts w:ascii="Times New Roman" w:eastAsia="Calibri" w:hAnsi="Times New Roman" w:cs="Times New Roman"/>
      <w:sz w:val="28"/>
      <w:szCs w:val="28"/>
    </w:rPr>
  </w:style>
  <w:style w:type="character" w:customStyle="1" w:styleId="pppChar">
    <w:name w:val="ppp Char"/>
    <w:basedOn w:val="a0"/>
    <w:link w:val="ppp"/>
    <w:rsid w:val="00AE74A0"/>
    <w:rPr>
      <w:rFonts w:ascii="Times New Roman" w:eastAsia="Calibri" w:hAnsi="Times New Roman" w:cs="Times New Roman"/>
      <w:sz w:val="28"/>
      <w:szCs w:val="28"/>
    </w:rPr>
  </w:style>
  <w:style w:type="table" w:customStyle="1" w:styleId="TableGrid3">
    <w:name w:val="Table Grid3"/>
    <w:basedOn w:val="a1"/>
    <w:next w:val="a4"/>
    <w:uiPriority w:val="59"/>
    <w:rsid w:val="00B4017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4"/>
    <w:uiPriority w:val="59"/>
    <w:rsid w:val="00B40178"/>
    <w:pPr>
      <w:spacing w:after="0" w:line="240" w:lineRule="auto"/>
    </w:pPr>
    <w:rPr>
      <w:rFonts w:ascii="Calibri" w:eastAsia="Calibri" w:hAnsi="Calibri" w:cs="Arial"/>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
    <w:name w:val="Tab"/>
    <w:basedOn w:val="a"/>
    <w:link w:val="TabChar"/>
    <w:rsid w:val="00B40178"/>
    <w:pPr>
      <w:spacing w:before="120" w:after="0" w:line="240" w:lineRule="auto"/>
    </w:pPr>
    <w:rPr>
      <w:rFonts w:asciiTheme="majorBidi" w:eastAsia="Calibri" w:hAnsiTheme="majorBidi" w:cstheme="majorBidi"/>
      <w:b/>
      <w:bCs/>
      <w:sz w:val="24"/>
      <w:szCs w:val="24"/>
    </w:rPr>
  </w:style>
  <w:style w:type="character" w:customStyle="1" w:styleId="TabChar">
    <w:name w:val="Tab Char"/>
    <w:basedOn w:val="a0"/>
    <w:link w:val="Tab"/>
    <w:rsid w:val="00B40178"/>
    <w:rPr>
      <w:rFonts w:asciiTheme="majorBidi" w:eastAsia="Calibri" w:hAnsiTheme="majorBidi" w:cstheme="majorBidi"/>
      <w:b/>
      <w:bCs/>
      <w:sz w:val="24"/>
      <w:szCs w:val="24"/>
    </w:rPr>
  </w:style>
  <w:style w:type="character" w:customStyle="1" w:styleId="Char0">
    <w:name w:val="تسمية توضيحية Char"/>
    <w:aliases w:val="Table Caption Char"/>
    <w:basedOn w:val="a0"/>
    <w:link w:val="a6"/>
    <w:uiPriority w:val="35"/>
    <w:rsid w:val="00BF59CA"/>
    <w:rPr>
      <w:rFonts w:ascii="Times New Roman" w:hAnsi="Times New Roman"/>
      <w:b/>
      <w:iCs/>
      <w:color w:val="44546A" w:themeColor="text2"/>
      <w:sz w:val="28"/>
      <w:szCs w:val="18"/>
    </w:rPr>
  </w:style>
  <w:style w:type="paragraph" w:customStyle="1" w:styleId="Fig">
    <w:name w:val="Fig"/>
    <w:basedOn w:val="a6"/>
    <w:link w:val="FigChar"/>
    <w:qFormat/>
    <w:rsid w:val="00F64FC5"/>
    <w:pPr>
      <w:keepNext/>
      <w:spacing w:after="240"/>
      <w:jc w:val="center"/>
    </w:pPr>
    <w:rPr>
      <w:rFonts w:asciiTheme="majorBidi" w:eastAsia="Calibri" w:hAnsiTheme="majorBidi" w:cstheme="majorBidi"/>
      <w:bCs/>
      <w:iCs w:val="0"/>
      <w:color w:val="000000" w:themeColor="text1"/>
      <w:sz w:val="24"/>
      <w:szCs w:val="24"/>
      <w:lang w:eastAsia="ar-SA"/>
    </w:rPr>
  </w:style>
  <w:style w:type="character" w:customStyle="1" w:styleId="FigChar">
    <w:name w:val="Fig Char"/>
    <w:basedOn w:val="Char0"/>
    <w:link w:val="Fig"/>
    <w:rsid w:val="00F64FC5"/>
    <w:rPr>
      <w:rFonts w:asciiTheme="majorBidi" w:eastAsia="Calibri" w:hAnsiTheme="majorBidi" w:cstheme="majorBidi"/>
      <w:b/>
      <w:bCs/>
      <w:iCs w:val="0"/>
      <w:color w:val="000000" w:themeColor="text1"/>
      <w:sz w:val="24"/>
      <w:szCs w:val="24"/>
      <w:lang w:eastAsia="ar-SA"/>
    </w:rPr>
  </w:style>
  <w:style w:type="table" w:customStyle="1" w:styleId="PlainTable1">
    <w:name w:val="Plain Table 1"/>
    <w:basedOn w:val="a1"/>
    <w:uiPriority w:val="41"/>
    <w:rsid w:val="00BF59C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
    <w:name w:val="FootN"/>
    <w:basedOn w:val="a"/>
    <w:link w:val="FootNChar"/>
    <w:qFormat/>
    <w:rsid w:val="00BF59CA"/>
    <w:pPr>
      <w:spacing w:line="240" w:lineRule="auto"/>
      <w:jc w:val="both"/>
    </w:pPr>
    <w:rPr>
      <w:rFonts w:asciiTheme="majorBidi" w:hAnsiTheme="majorBidi" w:cstheme="majorBidi"/>
      <w:sz w:val="20"/>
      <w:szCs w:val="20"/>
    </w:rPr>
  </w:style>
  <w:style w:type="character" w:customStyle="1" w:styleId="FootNChar">
    <w:name w:val="FootN Char"/>
    <w:basedOn w:val="a0"/>
    <w:link w:val="FootN"/>
    <w:rsid w:val="00BF59CA"/>
    <w:rPr>
      <w:rFonts w:asciiTheme="majorBidi" w:hAnsiTheme="majorBidi" w:cstheme="majorBidi"/>
      <w:sz w:val="20"/>
      <w:szCs w:val="20"/>
    </w:rPr>
  </w:style>
  <w:style w:type="paragraph" w:customStyle="1" w:styleId="Paragraph">
    <w:name w:val="Paragraph"/>
    <w:basedOn w:val="a"/>
    <w:next w:val="a"/>
    <w:link w:val="ParagraphChar"/>
    <w:rsid w:val="002A54E3"/>
    <w:pPr>
      <w:spacing w:line="360" w:lineRule="auto"/>
      <w:ind w:firstLine="720"/>
      <w:jc w:val="both"/>
    </w:pPr>
    <w:rPr>
      <w:rFonts w:asciiTheme="majorBidi" w:eastAsia="Calibri" w:hAnsiTheme="majorBidi" w:cstheme="majorBidi"/>
      <w:color w:val="000000" w:themeColor="text1"/>
      <w:sz w:val="28"/>
      <w:szCs w:val="24"/>
      <w:shd w:val="clear" w:color="auto" w:fill="FCFCFC"/>
      <w:lang w:bidi="ar-EG"/>
    </w:rPr>
  </w:style>
  <w:style w:type="character" w:customStyle="1" w:styleId="ParagraphChar">
    <w:name w:val="Paragraph Char"/>
    <w:basedOn w:val="a0"/>
    <w:link w:val="Paragraph"/>
    <w:rsid w:val="002A54E3"/>
    <w:rPr>
      <w:rFonts w:asciiTheme="majorBidi" w:eastAsia="Calibri" w:hAnsiTheme="majorBidi" w:cstheme="majorBidi"/>
      <w:color w:val="000000" w:themeColor="text1"/>
      <w:sz w:val="28"/>
      <w:szCs w:val="24"/>
      <w:lang w:bidi="ar-EG"/>
    </w:rPr>
  </w:style>
  <w:style w:type="paragraph" w:customStyle="1" w:styleId="TableParagraph">
    <w:name w:val="Table Paragraph"/>
    <w:basedOn w:val="a"/>
    <w:uiPriority w:val="1"/>
    <w:rsid w:val="00135276"/>
    <w:pPr>
      <w:widowControl w:val="0"/>
      <w:autoSpaceDE w:val="0"/>
      <w:autoSpaceDN w:val="0"/>
      <w:spacing w:before="77" w:after="0" w:line="240" w:lineRule="auto"/>
      <w:jc w:val="center"/>
    </w:pPr>
    <w:rPr>
      <w:rFonts w:ascii="Times New Roman" w:eastAsia="Times New Roman" w:hAnsi="Times New Roman" w:cs="Times New Roman"/>
    </w:rPr>
  </w:style>
  <w:style w:type="table" w:customStyle="1" w:styleId="TableGrid1">
    <w:name w:val="Table Grid1"/>
    <w:basedOn w:val="a1"/>
    <w:next w:val="a4"/>
    <w:uiPriority w:val="59"/>
    <w:rsid w:val="0013527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rsid w:val="001C7BFC"/>
    <w:rPr>
      <w:i/>
      <w:iCs/>
    </w:rPr>
  </w:style>
  <w:style w:type="paragraph" w:customStyle="1" w:styleId="paragraph0">
    <w:name w:val="paragraph"/>
    <w:basedOn w:val="a"/>
    <w:link w:val="paragraphChar0"/>
    <w:rsid w:val="001C7BFC"/>
    <w:pPr>
      <w:spacing w:before="200" w:after="200" w:line="360" w:lineRule="auto"/>
      <w:ind w:firstLine="720"/>
      <w:jc w:val="both"/>
    </w:pPr>
    <w:rPr>
      <w:rFonts w:asciiTheme="majorBidi" w:eastAsia="AdvOT678fd422" w:hAnsiTheme="majorBidi" w:cstheme="majorBidi"/>
      <w:color w:val="000000" w:themeColor="text1"/>
      <w:sz w:val="28"/>
      <w:lang w:bidi="ar-EG"/>
    </w:rPr>
  </w:style>
  <w:style w:type="character" w:customStyle="1" w:styleId="paragraphChar0">
    <w:name w:val="paragraph Char"/>
    <w:basedOn w:val="a0"/>
    <w:link w:val="paragraph0"/>
    <w:rsid w:val="001C7BFC"/>
    <w:rPr>
      <w:rFonts w:asciiTheme="majorBidi" w:eastAsia="AdvOT678fd422" w:hAnsiTheme="majorBidi" w:cstheme="majorBidi"/>
      <w:color w:val="000000" w:themeColor="text1"/>
      <w:sz w:val="28"/>
      <w:lang w:bidi="ar-EG"/>
    </w:rPr>
  </w:style>
  <w:style w:type="paragraph" w:customStyle="1" w:styleId="Table-C">
    <w:name w:val="Table-C"/>
    <w:basedOn w:val="a"/>
    <w:link w:val="Table-CChar"/>
    <w:qFormat/>
    <w:rsid w:val="005746B2"/>
    <w:pPr>
      <w:spacing w:after="0" w:line="276" w:lineRule="auto"/>
      <w:jc w:val="both"/>
    </w:pPr>
    <w:rPr>
      <w:rFonts w:ascii="Times New Roman" w:eastAsia="Calibri" w:hAnsi="Times New Roman" w:cs="Times New Roman"/>
      <w:b/>
      <w:iCs/>
      <w:kern w:val="2"/>
      <w:sz w:val="24"/>
      <w:szCs w:val="24"/>
      <w14:ligatures w14:val="standardContextual"/>
    </w:rPr>
  </w:style>
  <w:style w:type="table" w:customStyle="1" w:styleId="TableGrid2">
    <w:name w:val="Table Grid2"/>
    <w:basedOn w:val="a1"/>
    <w:next w:val="a4"/>
    <w:uiPriority w:val="59"/>
    <w:rsid w:val="00CB603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Char">
    <w:name w:val="Table-C Char"/>
    <w:basedOn w:val="Char0"/>
    <w:link w:val="Table-C"/>
    <w:rsid w:val="005746B2"/>
    <w:rPr>
      <w:rFonts w:ascii="Times New Roman" w:eastAsia="Calibri" w:hAnsi="Times New Roman" w:cs="Times New Roman"/>
      <w:b/>
      <w:iCs/>
      <w:color w:val="44546A" w:themeColor="text2"/>
      <w:kern w:val="2"/>
      <w:sz w:val="24"/>
      <w:szCs w:val="24"/>
      <w14:ligatures w14:val="standardContextual"/>
    </w:rPr>
  </w:style>
  <w:style w:type="table" w:customStyle="1" w:styleId="TableGrid5">
    <w:name w:val="Table Grid5"/>
    <w:basedOn w:val="a1"/>
    <w:next w:val="a4"/>
    <w:uiPriority w:val="59"/>
    <w:rsid w:val="00395C4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4"/>
    <w:uiPriority w:val="59"/>
    <w:rsid w:val="00CE5B6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4"/>
    <w:uiPriority w:val="59"/>
    <w:rsid w:val="00BD15A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H"/>
    <w:basedOn w:val="a"/>
    <w:link w:val="HChar"/>
    <w:rsid w:val="00700953"/>
    <w:pPr>
      <w:spacing w:line="240" w:lineRule="auto"/>
    </w:pPr>
    <w:rPr>
      <w:rFonts w:asciiTheme="majorBidi" w:hAnsiTheme="majorBidi" w:cstheme="majorBidi"/>
      <w:b/>
      <w:bCs/>
      <w:sz w:val="24"/>
      <w:szCs w:val="24"/>
    </w:rPr>
  </w:style>
  <w:style w:type="character" w:customStyle="1" w:styleId="HChar">
    <w:name w:val="H Char"/>
    <w:basedOn w:val="a0"/>
    <w:link w:val="H"/>
    <w:rsid w:val="00700953"/>
    <w:rPr>
      <w:rFonts w:asciiTheme="majorBidi" w:hAnsiTheme="majorBidi" w:cstheme="majorBidi"/>
      <w:b/>
      <w:bCs/>
      <w:sz w:val="24"/>
      <w:szCs w:val="24"/>
    </w:rPr>
  </w:style>
  <w:style w:type="paragraph" w:styleId="ab">
    <w:name w:val="Body Text"/>
    <w:basedOn w:val="a"/>
    <w:link w:val="Char3"/>
    <w:uiPriority w:val="99"/>
    <w:semiHidden/>
    <w:unhideWhenUsed/>
    <w:rsid w:val="004E2732"/>
    <w:pPr>
      <w:spacing w:after="120"/>
    </w:pPr>
  </w:style>
  <w:style w:type="character" w:customStyle="1" w:styleId="Char3">
    <w:name w:val="نص أساسي Char"/>
    <w:basedOn w:val="a0"/>
    <w:link w:val="ab"/>
    <w:uiPriority w:val="1"/>
    <w:rsid w:val="004E2732"/>
  </w:style>
  <w:style w:type="paragraph" w:customStyle="1" w:styleId="ListParagraph1">
    <w:name w:val="List Paragraph1"/>
    <w:basedOn w:val="a"/>
    <w:uiPriority w:val="34"/>
    <w:rsid w:val="009577F4"/>
    <w:pPr>
      <w:ind w:left="720"/>
      <w:contextualSpacing/>
    </w:pPr>
    <w:rPr>
      <w:rFonts w:ascii="Calibri" w:eastAsia="Calibri" w:hAnsi="Calibri" w:cs="Arial"/>
    </w:rPr>
  </w:style>
  <w:style w:type="table" w:customStyle="1" w:styleId="TableGrid8">
    <w:name w:val="Table Grid8"/>
    <w:basedOn w:val="a1"/>
    <w:next w:val="a4"/>
    <w:uiPriority w:val="39"/>
    <w:rsid w:val="003B0C9F"/>
    <w:pPr>
      <w:spacing w:after="0" w:line="240" w:lineRule="auto"/>
    </w:pPr>
    <w:rPr>
      <w:rFonts w:asciiTheme="majorBidi" w:hAnsiTheme="majorBidi" w:cstheme="majorBidi"/>
      <w:kern w:val="2"/>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20064"/>
    <w:rPr>
      <w:rFonts w:ascii="Cambria" w:eastAsia="Times New Roman" w:hAnsi="Cambria" w:cs="Times New Roman"/>
      <w:b/>
      <w:bCs/>
      <w:i/>
      <w:iCs/>
      <w:kern w:val="2"/>
      <w:sz w:val="24"/>
      <w:szCs w:val="24"/>
      <w:lang w:val="zh-CN"/>
      <w14:ligatures w14:val="standardContextual"/>
    </w:rPr>
  </w:style>
  <w:style w:type="character" w:customStyle="1" w:styleId="5Char">
    <w:name w:val="عنوان 5 Char"/>
    <w:basedOn w:val="a0"/>
    <w:link w:val="5"/>
    <w:uiPriority w:val="9"/>
    <w:semiHidden/>
    <w:rsid w:val="00020064"/>
    <w:rPr>
      <w:rFonts w:ascii="Cambria" w:eastAsia="Times New Roman" w:hAnsi="Cambria" w:cs="Times New Roman"/>
      <w:b/>
      <w:bCs/>
      <w:i/>
      <w:iCs/>
      <w:kern w:val="2"/>
      <w:sz w:val="24"/>
      <w:szCs w:val="24"/>
      <w:lang w:val="zh-CN"/>
      <w14:ligatures w14:val="standardContextual"/>
    </w:rPr>
  </w:style>
  <w:style w:type="character" w:customStyle="1" w:styleId="7Char">
    <w:name w:val="عنوان 7 Char"/>
    <w:basedOn w:val="a0"/>
    <w:link w:val="7"/>
    <w:uiPriority w:val="9"/>
    <w:semiHidden/>
    <w:rsid w:val="00020064"/>
    <w:rPr>
      <w:rFonts w:ascii="Cambria" w:eastAsia="Times New Roman" w:hAnsi="Cambria" w:cs="Times New Roman"/>
      <w:b/>
      <w:bCs/>
      <w:i/>
      <w:iCs/>
      <w:kern w:val="2"/>
      <w:sz w:val="20"/>
      <w:szCs w:val="20"/>
      <w:lang w:val="zh-CN"/>
      <w14:ligatures w14:val="standardContextual"/>
    </w:rPr>
  </w:style>
  <w:style w:type="character" w:customStyle="1" w:styleId="8Char">
    <w:name w:val="عنوان 8 Char"/>
    <w:basedOn w:val="a0"/>
    <w:link w:val="8"/>
    <w:uiPriority w:val="9"/>
    <w:semiHidden/>
    <w:rsid w:val="00020064"/>
    <w:rPr>
      <w:rFonts w:ascii="Cambria" w:eastAsia="Times New Roman" w:hAnsi="Cambria" w:cs="Times New Roman"/>
      <w:b/>
      <w:bCs/>
      <w:i/>
      <w:iCs/>
      <w:kern w:val="2"/>
      <w:sz w:val="18"/>
      <w:szCs w:val="18"/>
      <w:lang w:val="zh-CN"/>
      <w14:ligatures w14:val="standardContextual"/>
    </w:rPr>
  </w:style>
  <w:style w:type="character" w:customStyle="1" w:styleId="9Char">
    <w:name w:val="عنوان 9 Char"/>
    <w:basedOn w:val="a0"/>
    <w:link w:val="9"/>
    <w:uiPriority w:val="9"/>
    <w:semiHidden/>
    <w:rsid w:val="00020064"/>
    <w:rPr>
      <w:rFonts w:ascii="Cambria" w:eastAsia="Times New Roman" w:hAnsi="Cambria" w:cs="Times New Roman"/>
      <w:i/>
      <w:iCs/>
      <w:kern w:val="2"/>
      <w:sz w:val="18"/>
      <w:szCs w:val="18"/>
      <w:lang w:val="zh-CN"/>
      <w14:ligatures w14:val="standardContextual"/>
    </w:rPr>
  </w:style>
  <w:style w:type="numbering" w:customStyle="1" w:styleId="NoList1">
    <w:name w:val="No List1"/>
    <w:next w:val="a2"/>
    <w:uiPriority w:val="99"/>
    <w:semiHidden/>
    <w:unhideWhenUsed/>
    <w:rsid w:val="00020064"/>
  </w:style>
  <w:style w:type="paragraph" w:customStyle="1" w:styleId="Heading11">
    <w:name w:val="Heading 11"/>
    <w:basedOn w:val="a"/>
    <w:next w:val="a"/>
    <w:uiPriority w:val="9"/>
    <w:rsid w:val="00020064"/>
    <w:pPr>
      <w:spacing w:before="600" w:after="0" w:line="360" w:lineRule="auto"/>
      <w:outlineLvl w:val="0"/>
    </w:pPr>
    <w:rPr>
      <w:rFonts w:ascii="Cambria" w:eastAsia="Times New Roman" w:hAnsi="Cambria" w:cstheme="majorBidi"/>
      <w:b/>
      <w:bCs/>
      <w:i/>
      <w:iCs/>
      <w:sz w:val="32"/>
      <w:szCs w:val="32"/>
      <w:lang w:val="zh-CN"/>
    </w:rPr>
  </w:style>
  <w:style w:type="paragraph" w:customStyle="1" w:styleId="Heading21">
    <w:name w:val="Heading 21"/>
    <w:basedOn w:val="a"/>
    <w:next w:val="a"/>
    <w:uiPriority w:val="9"/>
    <w:unhideWhenUsed/>
    <w:rsid w:val="00020064"/>
    <w:pPr>
      <w:spacing w:before="320" w:after="0" w:line="240" w:lineRule="auto"/>
      <w:outlineLvl w:val="1"/>
    </w:pPr>
    <w:rPr>
      <w:rFonts w:ascii="Cambria" w:eastAsia="Times New Roman" w:hAnsi="Cambria" w:cstheme="majorBidi"/>
      <w:b/>
      <w:bCs/>
      <w:i/>
      <w:iCs/>
      <w:sz w:val="28"/>
      <w:szCs w:val="28"/>
    </w:rPr>
  </w:style>
  <w:style w:type="paragraph" w:customStyle="1" w:styleId="Heading41">
    <w:name w:val="Heading 41"/>
    <w:basedOn w:val="a"/>
    <w:next w:val="a"/>
    <w:uiPriority w:val="9"/>
    <w:unhideWhenUsed/>
    <w:rsid w:val="00020064"/>
    <w:pPr>
      <w:spacing w:before="280" w:after="0" w:line="360" w:lineRule="auto"/>
      <w:outlineLvl w:val="3"/>
    </w:pPr>
    <w:rPr>
      <w:rFonts w:ascii="Cambria" w:eastAsia="Times New Roman" w:hAnsi="Cambria" w:cstheme="majorBidi"/>
      <w:b/>
      <w:bCs/>
      <w:i/>
      <w:iCs/>
      <w:sz w:val="24"/>
      <w:szCs w:val="24"/>
      <w:lang w:val="zh-CN"/>
    </w:rPr>
  </w:style>
  <w:style w:type="paragraph" w:customStyle="1" w:styleId="Heading51">
    <w:name w:val="Heading 51"/>
    <w:basedOn w:val="a"/>
    <w:next w:val="a"/>
    <w:uiPriority w:val="9"/>
    <w:unhideWhenUsed/>
    <w:rsid w:val="00020064"/>
    <w:pPr>
      <w:spacing w:before="280" w:after="0" w:line="360" w:lineRule="auto"/>
      <w:outlineLvl w:val="4"/>
    </w:pPr>
    <w:rPr>
      <w:rFonts w:ascii="Cambria" w:eastAsia="Times New Roman" w:hAnsi="Cambria" w:cstheme="majorBidi"/>
      <w:b/>
      <w:bCs/>
      <w:i/>
      <w:iCs/>
      <w:lang w:val="zh-CN"/>
    </w:rPr>
  </w:style>
  <w:style w:type="paragraph" w:customStyle="1" w:styleId="Heading61">
    <w:name w:val="Heading 61"/>
    <w:basedOn w:val="a"/>
    <w:next w:val="a"/>
    <w:uiPriority w:val="9"/>
    <w:unhideWhenUsed/>
    <w:rsid w:val="00020064"/>
    <w:pPr>
      <w:spacing w:before="280" w:after="80" w:line="360" w:lineRule="auto"/>
      <w:outlineLvl w:val="5"/>
    </w:pPr>
    <w:rPr>
      <w:rFonts w:ascii="Cambria" w:eastAsia="Times New Roman" w:hAnsi="Cambria" w:cstheme="majorBidi"/>
      <w:b/>
      <w:bCs/>
      <w:i/>
      <w:iCs/>
      <w:lang w:val="zh-CN"/>
    </w:rPr>
  </w:style>
  <w:style w:type="paragraph" w:customStyle="1" w:styleId="Heading71">
    <w:name w:val="Heading 71"/>
    <w:basedOn w:val="a"/>
    <w:next w:val="a"/>
    <w:uiPriority w:val="9"/>
    <w:unhideWhenUsed/>
    <w:rsid w:val="00020064"/>
    <w:pPr>
      <w:spacing w:before="280" w:after="0" w:line="360" w:lineRule="auto"/>
      <w:outlineLvl w:val="6"/>
    </w:pPr>
    <w:rPr>
      <w:rFonts w:ascii="Cambria" w:eastAsia="Times New Roman" w:hAnsi="Cambria" w:cstheme="majorBidi"/>
      <w:b/>
      <w:bCs/>
      <w:i/>
      <w:iCs/>
      <w:sz w:val="20"/>
      <w:szCs w:val="20"/>
      <w:lang w:val="zh-CN"/>
    </w:rPr>
  </w:style>
  <w:style w:type="paragraph" w:customStyle="1" w:styleId="Heading81">
    <w:name w:val="Heading 81"/>
    <w:basedOn w:val="a"/>
    <w:next w:val="a"/>
    <w:uiPriority w:val="9"/>
    <w:unhideWhenUsed/>
    <w:rsid w:val="00020064"/>
    <w:pPr>
      <w:spacing w:before="280" w:after="0" w:line="360" w:lineRule="auto"/>
      <w:outlineLvl w:val="7"/>
    </w:pPr>
    <w:rPr>
      <w:rFonts w:ascii="Cambria" w:eastAsia="Times New Roman" w:hAnsi="Cambria" w:cstheme="majorBidi"/>
      <w:b/>
      <w:bCs/>
      <w:i/>
      <w:iCs/>
      <w:sz w:val="18"/>
      <w:szCs w:val="18"/>
      <w:lang w:val="zh-CN"/>
    </w:rPr>
  </w:style>
  <w:style w:type="paragraph" w:customStyle="1" w:styleId="Heading91">
    <w:name w:val="Heading 91"/>
    <w:basedOn w:val="a"/>
    <w:next w:val="a"/>
    <w:uiPriority w:val="9"/>
    <w:unhideWhenUsed/>
    <w:rsid w:val="00020064"/>
    <w:pPr>
      <w:spacing w:before="280" w:after="0" w:line="360" w:lineRule="auto"/>
      <w:outlineLvl w:val="8"/>
    </w:pPr>
    <w:rPr>
      <w:rFonts w:ascii="Cambria" w:eastAsia="Times New Roman" w:hAnsi="Cambria" w:cstheme="majorBidi"/>
      <w:i/>
      <w:iCs/>
      <w:sz w:val="18"/>
      <w:szCs w:val="18"/>
      <w:lang w:val="zh-CN"/>
    </w:rPr>
  </w:style>
  <w:style w:type="numbering" w:customStyle="1" w:styleId="NoList11">
    <w:name w:val="No List11"/>
    <w:next w:val="a2"/>
    <w:uiPriority w:val="99"/>
    <w:semiHidden/>
    <w:unhideWhenUsed/>
    <w:rsid w:val="00020064"/>
  </w:style>
  <w:style w:type="paragraph" w:customStyle="1" w:styleId="p0">
    <w:name w:val="p"/>
    <w:basedOn w:val="a"/>
    <w:rsid w:val="00020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ext1">
    <w:name w:val="Balloon Text1"/>
    <w:basedOn w:val="a"/>
    <w:next w:val="ac"/>
    <w:link w:val="BalloonTextChar"/>
    <w:uiPriority w:val="99"/>
    <w:semiHidden/>
    <w:unhideWhenUsed/>
    <w:rsid w:val="00020064"/>
    <w:pPr>
      <w:spacing w:after="0" w:line="240" w:lineRule="auto"/>
      <w:ind w:firstLine="360"/>
    </w:pPr>
    <w:rPr>
      <w:rFonts w:ascii="Tahoma" w:eastAsia="Times New Roman" w:hAnsi="Tahoma" w:cs="Tahoma"/>
      <w:kern w:val="2"/>
      <w:sz w:val="16"/>
      <w:szCs w:val="16"/>
      <w:lang w:val="zh-CN"/>
      <w14:ligatures w14:val="standardContextual"/>
    </w:rPr>
  </w:style>
  <w:style w:type="character" w:customStyle="1" w:styleId="BalloonTextChar">
    <w:name w:val="Balloon Text Char"/>
    <w:basedOn w:val="a0"/>
    <w:link w:val="BalloonText1"/>
    <w:uiPriority w:val="99"/>
    <w:semiHidden/>
    <w:rsid w:val="00020064"/>
    <w:rPr>
      <w:rFonts w:ascii="Tahoma" w:eastAsia="Times New Roman" w:hAnsi="Tahoma" w:cs="Tahoma"/>
      <w:kern w:val="2"/>
      <w:sz w:val="16"/>
      <w:szCs w:val="16"/>
      <w:lang w:val="zh-CN"/>
      <w14:ligatures w14:val="standardContextual"/>
    </w:rPr>
  </w:style>
  <w:style w:type="paragraph" w:customStyle="1" w:styleId="BodyText1">
    <w:name w:val="Body Text1"/>
    <w:basedOn w:val="a"/>
    <w:next w:val="ab"/>
    <w:uiPriority w:val="1"/>
    <w:unhideWhenUsed/>
    <w:rsid w:val="00020064"/>
    <w:pPr>
      <w:spacing w:after="120" w:line="360" w:lineRule="auto"/>
      <w:ind w:firstLine="360"/>
    </w:pPr>
    <w:rPr>
      <w:rFonts w:asciiTheme="majorBidi" w:eastAsia="Times New Roman" w:hAnsiTheme="majorBidi" w:cstheme="majorBidi"/>
      <w:kern w:val="2"/>
      <w:sz w:val="24"/>
      <w:szCs w:val="24"/>
      <w:lang w:val="zh-CN"/>
      <w14:ligatures w14:val="standardContextual"/>
    </w:rPr>
  </w:style>
  <w:style w:type="paragraph" w:customStyle="1" w:styleId="Caption1">
    <w:name w:val="Caption1"/>
    <w:basedOn w:val="a"/>
    <w:next w:val="a"/>
    <w:uiPriority w:val="35"/>
    <w:semiHidden/>
    <w:unhideWhenUsed/>
    <w:qFormat/>
    <w:rsid w:val="00020064"/>
    <w:pPr>
      <w:spacing w:after="120" w:line="360" w:lineRule="auto"/>
      <w:ind w:firstLine="360"/>
    </w:pPr>
    <w:rPr>
      <w:rFonts w:ascii="Calibri" w:eastAsia="Times New Roman" w:hAnsi="Calibri" w:cs="Arial"/>
      <w:b/>
      <w:bCs/>
      <w:sz w:val="18"/>
      <w:szCs w:val="18"/>
      <w:lang w:val="zh-CN"/>
    </w:rPr>
  </w:style>
  <w:style w:type="character" w:customStyle="1" w:styleId="FollowedHyperlink1">
    <w:name w:val="FollowedHyperlink1"/>
    <w:basedOn w:val="a0"/>
    <w:uiPriority w:val="99"/>
    <w:semiHidden/>
    <w:unhideWhenUsed/>
    <w:rsid w:val="00020064"/>
    <w:rPr>
      <w:color w:val="800080"/>
      <w:u w:val="single"/>
    </w:rPr>
  </w:style>
  <w:style w:type="paragraph" w:customStyle="1" w:styleId="Footer1">
    <w:name w:val="Footer1"/>
    <w:basedOn w:val="a"/>
    <w:next w:val="a9"/>
    <w:uiPriority w:val="99"/>
    <w:unhideWhenUsed/>
    <w:rsid w:val="00020064"/>
    <w:pPr>
      <w:tabs>
        <w:tab w:val="center" w:pos="4680"/>
        <w:tab w:val="right" w:pos="9360"/>
      </w:tabs>
      <w:spacing w:after="0" w:line="240" w:lineRule="auto"/>
      <w:ind w:firstLine="360"/>
    </w:pPr>
    <w:rPr>
      <w:rFonts w:asciiTheme="majorBidi" w:eastAsia="Times New Roman" w:hAnsiTheme="majorBidi" w:cstheme="majorBidi"/>
      <w:kern w:val="2"/>
      <w:sz w:val="24"/>
      <w:szCs w:val="24"/>
      <w:lang w:val="zh-CN"/>
      <w14:ligatures w14:val="standardContextual"/>
    </w:rPr>
  </w:style>
  <w:style w:type="character" w:styleId="ad">
    <w:name w:val="footnote reference"/>
    <w:basedOn w:val="a0"/>
    <w:uiPriority w:val="99"/>
    <w:semiHidden/>
    <w:unhideWhenUsed/>
    <w:rsid w:val="00020064"/>
    <w:rPr>
      <w:vertAlign w:val="superscript"/>
    </w:rPr>
  </w:style>
  <w:style w:type="paragraph" w:customStyle="1" w:styleId="FootnoteText1">
    <w:name w:val="Footnote Text1"/>
    <w:basedOn w:val="a"/>
    <w:next w:val="ae"/>
    <w:link w:val="FootnoteTextChar"/>
    <w:uiPriority w:val="99"/>
    <w:semiHidden/>
    <w:unhideWhenUsed/>
    <w:rsid w:val="00020064"/>
    <w:pPr>
      <w:spacing w:after="120" w:line="360" w:lineRule="auto"/>
      <w:ind w:firstLine="360"/>
    </w:pPr>
    <w:rPr>
      <w:rFonts w:asciiTheme="majorBidi" w:eastAsia="Times New Roman" w:hAnsiTheme="majorBidi" w:cstheme="majorBidi"/>
      <w:kern w:val="2"/>
      <w:sz w:val="20"/>
      <w:szCs w:val="20"/>
      <w:lang w:val="zh-CN"/>
      <w14:ligatures w14:val="standardContextual"/>
    </w:rPr>
  </w:style>
  <w:style w:type="character" w:customStyle="1" w:styleId="FootnoteTextChar">
    <w:name w:val="Footnote Text Char"/>
    <w:basedOn w:val="a0"/>
    <w:link w:val="FootnoteText1"/>
    <w:uiPriority w:val="99"/>
    <w:semiHidden/>
    <w:rsid w:val="00020064"/>
    <w:rPr>
      <w:rFonts w:asciiTheme="majorBidi" w:eastAsia="Times New Roman" w:hAnsiTheme="majorBidi" w:cstheme="majorBidi"/>
      <w:kern w:val="2"/>
      <w:sz w:val="20"/>
      <w:szCs w:val="20"/>
      <w:lang w:val="zh-CN"/>
      <w14:ligatures w14:val="standardContextual"/>
    </w:rPr>
  </w:style>
  <w:style w:type="paragraph" w:customStyle="1" w:styleId="Header1">
    <w:name w:val="Header1"/>
    <w:basedOn w:val="a"/>
    <w:next w:val="a8"/>
    <w:uiPriority w:val="99"/>
    <w:unhideWhenUsed/>
    <w:rsid w:val="00020064"/>
    <w:pPr>
      <w:tabs>
        <w:tab w:val="center" w:pos="4680"/>
        <w:tab w:val="right" w:pos="9360"/>
      </w:tabs>
      <w:spacing w:after="0" w:line="240" w:lineRule="auto"/>
      <w:ind w:firstLine="360"/>
    </w:pPr>
    <w:rPr>
      <w:rFonts w:asciiTheme="majorBidi" w:eastAsia="Times New Roman" w:hAnsiTheme="majorBidi" w:cstheme="majorBidi"/>
      <w:kern w:val="2"/>
      <w:sz w:val="24"/>
      <w:szCs w:val="24"/>
      <w:lang w:val="zh-CN"/>
      <w14:ligatures w14:val="standardContextual"/>
    </w:rPr>
  </w:style>
  <w:style w:type="character" w:styleId="af">
    <w:name w:val="line number"/>
    <w:basedOn w:val="a0"/>
    <w:uiPriority w:val="99"/>
    <w:semiHidden/>
    <w:unhideWhenUsed/>
    <w:rsid w:val="00020064"/>
  </w:style>
  <w:style w:type="character" w:styleId="af0">
    <w:name w:val="Strong"/>
    <w:basedOn w:val="a0"/>
    <w:uiPriority w:val="22"/>
    <w:rsid w:val="00020064"/>
    <w:rPr>
      <w:b/>
      <w:bCs/>
      <w:spacing w:val="0"/>
    </w:rPr>
  </w:style>
  <w:style w:type="paragraph" w:customStyle="1" w:styleId="Subtitle1">
    <w:name w:val="Subtitle1"/>
    <w:basedOn w:val="a"/>
    <w:next w:val="a"/>
    <w:uiPriority w:val="11"/>
    <w:rsid w:val="00020064"/>
    <w:pPr>
      <w:spacing w:after="320" w:line="360" w:lineRule="auto"/>
      <w:ind w:firstLine="360"/>
      <w:jc w:val="right"/>
    </w:pPr>
    <w:rPr>
      <w:rFonts w:ascii="Calibri" w:eastAsia="Times New Roman" w:hAnsi="Calibri" w:cs="Arial"/>
      <w:i/>
      <w:iCs/>
      <w:color w:val="7F7F7F"/>
      <w:spacing w:val="10"/>
      <w:sz w:val="24"/>
      <w:szCs w:val="24"/>
      <w:lang w:val="zh-CN"/>
    </w:rPr>
  </w:style>
  <w:style w:type="character" w:customStyle="1" w:styleId="Char4">
    <w:name w:val="عنوان فرعي Char"/>
    <w:basedOn w:val="a0"/>
    <w:link w:val="af1"/>
    <w:uiPriority w:val="11"/>
    <w:rsid w:val="00020064"/>
    <w:rPr>
      <w:rFonts w:eastAsia="Times New Roman"/>
      <w:i/>
      <w:iCs/>
      <w:color w:val="7F7F7F"/>
      <w:spacing w:val="10"/>
      <w:sz w:val="24"/>
      <w:szCs w:val="24"/>
      <w:lang w:val="zh-CN"/>
    </w:rPr>
  </w:style>
  <w:style w:type="table" w:customStyle="1" w:styleId="TableGrid9">
    <w:name w:val="Table Grid9"/>
    <w:basedOn w:val="a1"/>
    <w:next w:val="a4"/>
    <w:uiPriority w:val="59"/>
    <w:rsid w:val="00020064"/>
    <w:pPr>
      <w:spacing w:after="0" w:line="240" w:lineRule="auto"/>
      <w:ind w:firstLine="360"/>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next w:val="a"/>
    <w:uiPriority w:val="10"/>
    <w:rsid w:val="00020064"/>
    <w:pPr>
      <w:spacing w:after="120" w:line="240" w:lineRule="auto"/>
    </w:pPr>
    <w:rPr>
      <w:rFonts w:ascii="Cambria" w:eastAsia="Times New Roman" w:hAnsi="Cambria" w:cstheme="majorBidi"/>
      <w:b/>
      <w:bCs/>
      <w:i/>
      <w:iCs/>
      <w:spacing w:val="10"/>
      <w:sz w:val="60"/>
      <w:szCs w:val="60"/>
      <w:lang w:val="zh-CN"/>
    </w:rPr>
  </w:style>
  <w:style w:type="character" w:customStyle="1" w:styleId="Char5">
    <w:name w:val="العنوان Char"/>
    <w:basedOn w:val="a0"/>
    <w:link w:val="af2"/>
    <w:uiPriority w:val="10"/>
    <w:rsid w:val="00020064"/>
    <w:rPr>
      <w:rFonts w:ascii="Cambria" w:eastAsia="Times New Roman" w:hAnsi="Cambria" w:cs="Times New Roman"/>
      <w:b/>
      <w:bCs/>
      <w:i/>
      <w:iCs/>
      <w:spacing w:val="10"/>
      <w:sz w:val="60"/>
      <w:szCs w:val="60"/>
      <w:lang w:val="zh-CN"/>
    </w:rPr>
  </w:style>
  <w:style w:type="paragraph" w:customStyle="1" w:styleId="Revision1">
    <w:name w:val="Revision1"/>
    <w:hidden/>
    <w:uiPriority w:val="99"/>
    <w:rsid w:val="00020064"/>
    <w:pPr>
      <w:spacing w:after="0" w:line="240" w:lineRule="auto"/>
    </w:pPr>
    <w:rPr>
      <w:rFonts w:ascii="Calibri" w:hAnsi="Calibri" w:cs="Arial"/>
      <w:kern w:val="2"/>
      <w:sz w:val="24"/>
      <w:szCs w:val="24"/>
      <w:lang w:val="zh-CN"/>
      <w14:ligatures w14:val="standardContextual"/>
    </w:rPr>
  </w:style>
  <w:style w:type="character" w:customStyle="1" w:styleId="abstractname">
    <w:name w:val="abstractname"/>
    <w:basedOn w:val="a0"/>
    <w:rsid w:val="00020064"/>
  </w:style>
  <w:style w:type="character" w:customStyle="1" w:styleId="symbol">
    <w:name w:val="symbol"/>
    <w:basedOn w:val="a0"/>
    <w:rsid w:val="00020064"/>
  </w:style>
  <w:style w:type="paragraph" w:customStyle="1" w:styleId="para">
    <w:name w:val="para"/>
    <w:basedOn w:val="a"/>
    <w:rsid w:val="00020064"/>
    <w:pPr>
      <w:spacing w:before="100" w:beforeAutospacing="1" w:after="100" w:afterAutospacing="1" w:line="240" w:lineRule="auto"/>
      <w:ind w:firstLine="360"/>
    </w:pPr>
    <w:rPr>
      <w:rFonts w:ascii="Times New Roman" w:eastAsia="Times New Roman" w:hAnsi="Times New Roman" w:cs="Times New Roman"/>
      <w:sz w:val="24"/>
      <w:szCs w:val="24"/>
      <w:lang w:val="zh-CN"/>
    </w:rPr>
  </w:style>
  <w:style w:type="character" w:customStyle="1" w:styleId="citationref">
    <w:name w:val="citationref"/>
    <w:basedOn w:val="a0"/>
    <w:rsid w:val="00020064"/>
  </w:style>
  <w:style w:type="character" w:customStyle="1" w:styleId="occurrence">
    <w:name w:val="occurrence"/>
    <w:basedOn w:val="a0"/>
    <w:rsid w:val="00020064"/>
  </w:style>
  <w:style w:type="paragraph" w:customStyle="1" w:styleId="Pa20">
    <w:name w:val="Pa20"/>
    <w:basedOn w:val="Default"/>
    <w:next w:val="Default"/>
    <w:uiPriority w:val="99"/>
    <w:rsid w:val="00020064"/>
    <w:pPr>
      <w:spacing w:line="171" w:lineRule="atLeast"/>
      <w:ind w:firstLine="360"/>
      <w:jc w:val="both"/>
    </w:pPr>
    <w:rPr>
      <w:rFonts w:ascii="Frutiger 55 Roman" w:eastAsia="Calibri" w:hAnsi="Frutiger 55 Roman" w:cs="Arial"/>
      <w:color w:val="auto"/>
      <w:lang w:bidi="en-US"/>
    </w:rPr>
  </w:style>
  <w:style w:type="paragraph" w:customStyle="1" w:styleId="NoSpacing1">
    <w:name w:val="No Spacing1"/>
    <w:basedOn w:val="a"/>
    <w:next w:val="a7"/>
    <w:link w:val="NoSpacingChar"/>
    <w:uiPriority w:val="1"/>
    <w:rsid w:val="00020064"/>
    <w:pPr>
      <w:spacing w:after="0" w:line="240" w:lineRule="auto"/>
    </w:pPr>
    <w:rPr>
      <w:rFonts w:eastAsia="Times New Roman"/>
      <w:lang w:val="zh-CN"/>
    </w:rPr>
  </w:style>
  <w:style w:type="paragraph" w:customStyle="1" w:styleId="Quote1">
    <w:name w:val="Quote1"/>
    <w:basedOn w:val="a"/>
    <w:next w:val="a"/>
    <w:uiPriority w:val="29"/>
    <w:rsid w:val="00020064"/>
    <w:pPr>
      <w:spacing w:after="120" w:line="360" w:lineRule="auto"/>
      <w:ind w:firstLine="360"/>
    </w:pPr>
    <w:rPr>
      <w:rFonts w:ascii="Calibri" w:eastAsia="Times New Roman" w:hAnsi="Calibri" w:cs="Arial"/>
      <w:color w:val="595959"/>
      <w:lang w:val="zh-CN"/>
    </w:rPr>
  </w:style>
  <w:style w:type="character" w:customStyle="1" w:styleId="Char6">
    <w:name w:val="اقتباس Char"/>
    <w:basedOn w:val="a0"/>
    <w:link w:val="af3"/>
    <w:uiPriority w:val="29"/>
    <w:rsid w:val="00020064"/>
    <w:rPr>
      <w:rFonts w:eastAsia="Times New Roman"/>
      <w:color w:val="595959"/>
      <w:lang w:val="zh-CN"/>
    </w:rPr>
  </w:style>
  <w:style w:type="paragraph" w:customStyle="1" w:styleId="IntenseQuote1">
    <w:name w:val="Intense Quote1"/>
    <w:basedOn w:val="a"/>
    <w:next w:val="a"/>
    <w:uiPriority w:val="30"/>
    <w:rsid w:val="00020064"/>
    <w:pPr>
      <w:spacing w:before="320" w:after="480" w:line="240" w:lineRule="auto"/>
      <w:ind w:left="720" w:right="720"/>
      <w:jc w:val="center"/>
    </w:pPr>
    <w:rPr>
      <w:rFonts w:ascii="Cambria" w:eastAsia="Times New Roman" w:hAnsi="Cambria" w:cstheme="majorBidi"/>
      <w:i/>
      <w:iCs/>
      <w:sz w:val="20"/>
      <w:szCs w:val="20"/>
      <w:lang w:val="zh-CN"/>
    </w:rPr>
  </w:style>
  <w:style w:type="character" w:customStyle="1" w:styleId="Char7">
    <w:name w:val="اقتباس مكثف Char"/>
    <w:basedOn w:val="a0"/>
    <w:link w:val="af4"/>
    <w:uiPriority w:val="30"/>
    <w:rsid w:val="00020064"/>
    <w:rPr>
      <w:rFonts w:ascii="Cambria" w:eastAsia="Times New Roman" w:hAnsi="Cambria" w:cs="Times New Roman"/>
      <w:i/>
      <w:iCs/>
      <w:sz w:val="20"/>
      <w:szCs w:val="20"/>
      <w:lang w:val="zh-CN"/>
    </w:rPr>
  </w:style>
  <w:style w:type="character" w:customStyle="1" w:styleId="SubtleEmphasis1">
    <w:name w:val="Subtle Emphasis1"/>
    <w:uiPriority w:val="19"/>
    <w:rsid w:val="00020064"/>
    <w:rPr>
      <w:i/>
    </w:rPr>
  </w:style>
  <w:style w:type="character" w:customStyle="1" w:styleId="IntenseEmphasis1">
    <w:name w:val="Intense Emphasis1"/>
    <w:uiPriority w:val="21"/>
    <w:rsid w:val="00020064"/>
    <w:rPr>
      <w:b/>
      <w:i/>
      <w:color w:val="C0504D"/>
      <w:spacing w:val="10"/>
    </w:rPr>
  </w:style>
  <w:style w:type="character" w:customStyle="1" w:styleId="SubtleReference1">
    <w:name w:val="Subtle Reference1"/>
    <w:uiPriority w:val="31"/>
    <w:rsid w:val="00020064"/>
    <w:rPr>
      <w:b/>
    </w:rPr>
  </w:style>
  <w:style w:type="character" w:customStyle="1" w:styleId="IntenseReference1">
    <w:name w:val="Intense Reference1"/>
    <w:uiPriority w:val="32"/>
    <w:rsid w:val="00020064"/>
    <w:rPr>
      <w:b/>
      <w:bCs/>
      <w:smallCaps/>
      <w:spacing w:val="5"/>
      <w:sz w:val="22"/>
      <w:szCs w:val="22"/>
      <w:u w:val="single"/>
    </w:rPr>
  </w:style>
  <w:style w:type="character" w:customStyle="1" w:styleId="BookTitle1">
    <w:name w:val="Book Title1"/>
    <w:uiPriority w:val="33"/>
    <w:rsid w:val="00020064"/>
    <w:rPr>
      <w:rFonts w:ascii="Cambria" w:eastAsia="Times New Roman" w:hAnsi="Cambria" w:cs="Times New Roman"/>
      <w:i/>
      <w:iCs/>
      <w:sz w:val="20"/>
      <w:szCs w:val="20"/>
    </w:rPr>
  </w:style>
  <w:style w:type="paragraph" w:customStyle="1" w:styleId="TOCHeading1">
    <w:name w:val="TOC Heading1"/>
    <w:basedOn w:val="1"/>
    <w:next w:val="a"/>
    <w:uiPriority w:val="39"/>
    <w:semiHidden/>
    <w:unhideWhenUsed/>
    <w:rsid w:val="00020064"/>
    <w:rPr>
      <w:rFonts w:ascii="Cambria" w:eastAsia="Times New Roman" w:hAnsi="Cambria" w:cs="Times New Roman"/>
      <w:b/>
      <w:bCs/>
      <w:i/>
      <w:iCs/>
      <w:color w:val="auto"/>
      <w:kern w:val="2"/>
      <w:lang w:val="zh-CN"/>
      <w14:ligatures w14:val="standardContextual"/>
    </w:rPr>
  </w:style>
  <w:style w:type="paragraph" w:customStyle="1" w:styleId="reftext">
    <w:name w:val="reftext"/>
    <w:basedOn w:val="a"/>
    <w:rsid w:val="00020064"/>
    <w:pPr>
      <w:spacing w:before="100" w:beforeAutospacing="1" w:after="100" w:afterAutospacing="1" w:line="240" w:lineRule="auto"/>
      <w:ind w:firstLine="360"/>
    </w:pPr>
    <w:rPr>
      <w:rFonts w:ascii="Times New Roman" w:eastAsia="Times New Roman" w:hAnsi="Times New Roman" w:cs="Times New Roman"/>
      <w:sz w:val="24"/>
      <w:szCs w:val="24"/>
      <w:lang w:val="zh-CN"/>
    </w:rPr>
  </w:style>
  <w:style w:type="character" w:customStyle="1" w:styleId="ref">
    <w:name w:val="ref"/>
    <w:rsid w:val="00020064"/>
    <w:rPr>
      <w:b/>
      <w:sz w:val="30"/>
    </w:rPr>
  </w:style>
  <w:style w:type="paragraph" w:customStyle="1" w:styleId="bodytextCharChar">
    <w:name w:val="bodytext Char Char"/>
    <w:basedOn w:val="ab"/>
    <w:link w:val="bodytextCharCharChar"/>
    <w:rsid w:val="00020064"/>
    <w:pPr>
      <w:spacing w:after="240" w:line="360" w:lineRule="auto"/>
      <w:ind w:firstLine="567"/>
      <w:jc w:val="lowKashida"/>
    </w:pPr>
    <w:rPr>
      <w:rFonts w:ascii="Times New Roman" w:eastAsia="Times New Roman" w:hAnsi="Times New Roman" w:cs="Times New Roman"/>
      <w:sz w:val="30"/>
      <w:szCs w:val="28"/>
      <w:lang w:val="zh-CN" w:eastAsia="ar-SA"/>
    </w:rPr>
  </w:style>
  <w:style w:type="character" w:customStyle="1" w:styleId="bodytextCharCharChar">
    <w:name w:val="bodytext Char Char Char"/>
    <w:link w:val="bodytextCharChar"/>
    <w:rsid w:val="00020064"/>
    <w:rPr>
      <w:rFonts w:ascii="Times New Roman" w:eastAsia="Times New Roman" w:hAnsi="Times New Roman" w:cs="Times New Roman"/>
      <w:sz w:val="30"/>
      <w:szCs w:val="28"/>
      <w:lang w:val="zh-CN" w:eastAsia="ar-SA"/>
    </w:rPr>
  </w:style>
  <w:style w:type="character" w:customStyle="1" w:styleId="NoSpacingChar">
    <w:name w:val="No Spacing Char"/>
    <w:basedOn w:val="a0"/>
    <w:link w:val="NoSpacing1"/>
    <w:uiPriority w:val="1"/>
    <w:rsid w:val="00020064"/>
    <w:rPr>
      <w:rFonts w:eastAsia="Times New Roman"/>
      <w:lang w:val="zh-CN"/>
    </w:rPr>
  </w:style>
  <w:style w:type="character" w:customStyle="1" w:styleId="mixed-citation">
    <w:name w:val="mixed-citation"/>
    <w:basedOn w:val="a0"/>
    <w:rsid w:val="00020064"/>
  </w:style>
  <w:style w:type="paragraph" w:customStyle="1" w:styleId="bbCharChar">
    <w:name w:val="bb Char Char"/>
    <w:basedOn w:val="a"/>
    <w:link w:val="bbCharCharChar"/>
    <w:rsid w:val="00020064"/>
    <w:pPr>
      <w:spacing w:after="120" w:line="360" w:lineRule="auto"/>
      <w:ind w:firstLine="567"/>
      <w:jc w:val="lowKashida"/>
    </w:pPr>
    <w:rPr>
      <w:rFonts w:ascii="Times New Roman" w:eastAsia="Times New Roman" w:hAnsi="Times New Roman" w:cs="Times New Roman"/>
      <w:sz w:val="28"/>
      <w:szCs w:val="28"/>
      <w:lang w:val="zh-CN" w:eastAsia="ar-SA"/>
    </w:rPr>
  </w:style>
  <w:style w:type="character" w:customStyle="1" w:styleId="bbCharCharChar">
    <w:name w:val="bb Char Char Char"/>
    <w:link w:val="bbCharChar"/>
    <w:rsid w:val="00020064"/>
    <w:rPr>
      <w:rFonts w:ascii="Times New Roman" w:eastAsia="Times New Roman" w:hAnsi="Times New Roman" w:cs="Times New Roman"/>
      <w:sz w:val="28"/>
      <w:szCs w:val="28"/>
      <w:lang w:val="zh-CN" w:eastAsia="ar-SA"/>
    </w:rPr>
  </w:style>
  <w:style w:type="paragraph" w:customStyle="1" w:styleId="H4CharChar">
    <w:name w:val="H4 Char Char"/>
    <w:basedOn w:val="4"/>
    <w:link w:val="H4CharCharChar"/>
    <w:rsid w:val="00020064"/>
  </w:style>
  <w:style w:type="character" w:customStyle="1" w:styleId="H4CharCharChar">
    <w:name w:val="H4 Char Char Char"/>
    <w:link w:val="H4CharChar"/>
    <w:rsid w:val="00020064"/>
    <w:rPr>
      <w:rFonts w:ascii="Cambria" w:eastAsia="Times New Roman" w:hAnsi="Cambria" w:cs="Times New Roman"/>
      <w:b/>
      <w:bCs/>
      <w:i/>
      <w:iCs/>
      <w:kern w:val="2"/>
      <w:sz w:val="24"/>
      <w:szCs w:val="24"/>
      <w:lang w:val="zh-CN"/>
      <w14:ligatures w14:val="standardContextual"/>
    </w:rPr>
  </w:style>
  <w:style w:type="character" w:customStyle="1" w:styleId="h3">
    <w:name w:val="h3"/>
    <w:rsid w:val="00020064"/>
    <w:rPr>
      <w:rFonts w:cs="Times New Roman"/>
    </w:rPr>
  </w:style>
  <w:style w:type="paragraph" w:customStyle="1" w:styleId="pp-first-last">
    <w:name w:val="p p-first-last"/>
    <w:basedOn w:val="a"/>
    <w:rsid w:val="00020064"/>
    <w:pPr>
      <w:spacing w:before="100" w:beforeAutospacing="1" w:after="100" w:afterAutospacing="1" w:line="240" w:lineRule="auto"/>
      <w:ind w:firstLine="360"/>
    </w:pPr>
    <w:rPr>
      <w:rFonts w:ascii="Times New Roman" w:eastAsia="Times New Roman" w:hAnsi="Times New Roman" w:cs="Times New Roman"/>
      <w:sz w:val="24"/>
      <w:szCs w:val="24"/>
      <w:lang w:val="zh-CN"/>
    </w:rPr>
  </w:style>
  <w:style w:type="character" w:customStyle="1" w:styleId="ref-title">
    <w:name w:val="ref-title"/>
    <w:basedOn w:val="a0"/>
    <w:rsid w:val="00020064"/>
  </w:style>
  <w:style w:type="character" w:customStyle="1" w:styleId="ref-journal">
    <w:name w:val="ref-journal"/>
    <w:basedOn w:val="a0"/>
    <w:rsid w:val="00020064"/>
  </w:style>
  <w:style w:type="character" w:customStyle="1" w:styleId="ref-vol">
    <w:name w:val="ref-vol"/>
    <w:basedOn w:val="a0"/>
    <w:rsid w:val="00020064"/>
  </w:style>
  <w:style w:type="character" w:customStyle="1" w:styleId="ref-iss">
    <w:name w:val="ref-iss"/>
    <w:basedOn w:val="a0"/>
    <w:rsid w:val="00020064"/>
  </w:style>
  <w:style w:type="character" w:customStyle="1" w:styleId="h10">
    <w:name w:val="h1"/>
    <w:basedOn w:val="a0"/>
    <w:rsid w:val="00020064"/>
  </w:style>
  <w:style w:type="character" w:customStyle="1" w:styleId="headingendmark">
    <w:name w:val="headingendmark"/>
    <w:basedOn w:val="a0"/>
    <w:rsid w:val="00020064"/>
  </w:style>
  <w:style w:type="character" w:customStyle="1" w:styleId="ls7">
    <w:name w:val="ls7"/>
    <w:basedOn w:val="a0"/>
    <w:rsid w:val="00020064"/>
  </w:style>
  <w:style w:type="character" w:customStyle="1" w:styleId="SubtleEmphasis2">
    <w:name w:val="Subtle Emphasis2"/>
    <w:uiPriority w:val="19"/>
    <w:rsid w:val="00020064"/>
    <w:rPr>
      <w:i/>
      <w:iCs/>
      <w:color w:val="595959"/>
    </w:rPr>
  </w:style>
  <w:style w:type="character" w:customStyle="1" w:styleId="IntenseEmphasis2">
    <w:name w:val="Intense Emphasis2"/>
    <w:uiPriority w:val="21"/>
    <w:rsid w:val="00020064"/>
    <w:rPr>
      <w:b/>
      <w:bCs/>
      <w:i/>
      <w:iCs/>
      <w:color w:val="auto"/>
      <w:u w:val="single"/>
    </w:rPr>
  </w:style>
  <w:style w:type="character" w:customStyle="1" w:styleId="SubtleReference2">
    <w:name w:val="Subtle Reference2"/>
    <w:uiPriority w:val="31"/>
    <w:rsid w:val="00020064"/>
    <w:rPr>
      <w:smallCaps/>
    </w:rPr>
  </w:style>
  <w:style w:type="character" w:customStyle="1" w:styleId="IntenseReference2">
    <w:name w:val="Intense Reference2"/>
    <w:uiPriority w:val="32"/>
    <w:rsid w:val="00020064"/>
    <w:rPr>
      <w:b/>
      <w:bCs/>
      <w:smallCaps/>
      <w:color w:val="auto"/>
    </w:rPr>
  </w:style>
  <w:style w:type="character" w:customStyle="1" w:styleId="BookTitle2">
    <w:name w:val="Book Title2"/>
    <w:uiPriority w:val="33"/>
    <w:rsid w:val="00020064"/>
    <w:rPr>
      <w:rFonts w:ascii="Cambria" w:eastAsia="Times New Roman" w:hAnsi="Cambria" w:cs="Times New Roman"/>
      <w:b/>
      <w:bCs/>
      <w:smallCaps/>
      <w:color w:val="auto"/>
      <w:u w:val="single"/>
    </w:rPr>
  </w:style>
  <w:style w:type="paragraph" w:customStyle="1" w:styleId="TOCHeading2">
    <w:name w:val="TOC Heading2"/>
    <w:basedOn w:val="1"/>
    <w:next w:val="a"/>
    <w:uiPriority w:val="39"/>
    <w:semiHidden/>
    <w:unhideWhenUsed/>
    <w:qFormat/>
    <w:rsid w:val="00020064"/>
    <w:rPr>
      <w:rFonts w:ascii="Cambria" w:eastAsia="Times New Roman" w:hAnsi="Cambria" w:cs="Times New Roman"/>
      <w:b/>
      <w:bCs/>
      <w:i/>
      <w:iCs/>
      <w:color w:val="auto"/>
      <w:kern w:val="2"/>
      <w:lang w:val="zh-CN"/>
      <w14:ligatures w14:val="standardContextual"/>
    </w:rPr>
  </w:style>
  <w:style w:type="character" w:customStyle="1" w:styleId="apple-converted-space">
    <w:name w:val="apple-converted-space"/>
    <w:basedOn w:val="a0"/>
    <w:rsid w:val="00020064"/>
  </w:style>
  <w:style w:type="paragraph" w:customStyle="1" w:styleId="Pa10">
    <w:name w:val="Pa10"/>
    <w:basedOn w:val="a"/>
    <w:next w:val="a"/>
    <w:uiPriority w:val="99"/>
    <w:rsid w:val="00020064"/>
    <w:pPr>
      <w:autoSpaceDE w:val="0"/>
      <w:autoSpaceDN w:val="0"/>
      <w:adjustRightInd w:val="0"/>
      <w:spacing w:after="0" w:line="161" w:lineRule="atLeast"/>
    </w:pPr>
    <w:rPr>
      <w:rFonts w:ascii="Times LT Std" w:eastAsia="Calibri" w:hAnsi="Times LT Std" w:cstheme="majorBidi"/>
      <w:sz w:val="24"/>
      <w:szCs w:val="24"/>
      <w:lang w:val="zh-CN"/>
    </w:rPr>
  </w:style>
  <w:style w:type="character" w:customStyle="1" w:styleId="capt">
    <w:name w:val="capt"/>
    <w:rsid w:val="00020064"/>
  </w:style>
  <w:style w:type="paragraph" w:customStyle="1" w:styleId="HTMLPreformatted1">
    <w:name w:val="HTML Preformatted1"/>
    <w:basedOn w:val="a"/>
    <w:next w:val="HTML"/>
    <w:link w:val="HTMLPreformattedChar"/>
    <w:uiPriority w:val="99"/>
    <w:semiHidden/>
    <w:unhideWhenUsed/>
    <w:rsid w:val="00020064"/>
    <w:pPr>
      <w:spacing w:after="0" w:line="240" w:lineRule="auto"/>
    </w:pPr>
    <w:rPr>
      <w:rFonts w:ascii="Consolas" w:hAnsi="Consolas" w:cs="Times New Roman"/>
      <w:kern w:val="2"/>
      <w:sz w:val="20"/>
      <w:szCs w:val="20"/>
      <w14:ligatures w14:val="standardContextual"/>
    </w:rPr>
  </w:style>
  <w:style w:type="character" w:customStyle="1" w:styleId="HTMLPreformattedChar">
    <w:name w:val="HTML Preformatted Char"/>
    <w:basedOn w:val="a0"/>
    <w:link w:val="HTMLPreformatted1"/>
    <w:uiPriority w:val="99"/>
    <w:semiHidden/>
    <w:rsid w:val="00020064"/>
    <w:rPr>
      <w:rFonts w:ascii="Consolas" w:hAnsi="Consolas" w:cs="Times New Roman"/>
      <w:kern w:val="2"/>
      <w:sz w:val="20"/>
      <w:szCs w:val="20"/>
      <w14:ligatures w14:val="standardContextual"/>
    </w:rPr>
  </w:style>
  <w:style w:type="character" w:customStyle="1" w:styleId="apple-style-span">
    <w:name w:val="apple-style-span"/>
    <w:basedOn w:val="a0"/>
    <w:rsid w:val="00020064"/>
  </w:style>
  <w:style w:type="paragraph" w:customStyle="1" w:styleId="Title2">
    <w:name w:val="Title2"/>
    <w:basedOn w:val="1"/>
    <w:rsid w:val="00020064"/>
    <w:rPr>
      <w:rFonts w:ascii="Cambria" w:eastAsia="Times New Roman" w:hAnsi="Cambria" w:cs="Times New Roman"/>
      <w:b/>
      <w:bCs/>
      <w:i/>
      <w:iCs/>
      <w:color w:val="auto"/>
      <w:kern w:val="2"/>
      <w:lang w:val="zh-CN"/>
      <w14:ligatures w14:val="standardContextual"/>
    </w:rPr>
  </w:style>
  <w:style w:type="character" w:customStyle="1" w:styleId="Heading2Char1">
    <w:name w:val="Heading 2 Char1"/>
    <w:basedOn w:val="a0"/>
    <w:uiPriority w:val="9"/>
    <w:semiHidden/>
    <w:rsid w:val="00020064"/>
    <w:rPr>
      <w:rFonts w:asciiTheme="majorHAnsi" w:eastAsiaTheme="majorEastAsia" w:hAnsiTheme="majorHAnsi"/>
      <w:color w:val="2F5496" w:themeColor="accent1" w:themeShade="BF"/>
      <w:sz w:val="26"/>
      <w:szCs w:val="26"/>
    </w:rPr>
  </w:style>
  <w:style w:type="character" w:customStyle="1" w:styleId="Heading1Char1">
    <w:name w:val="Heading 1 Char1"/>
    <w:basedOn w:val="a0"/>
    <w:uiPriority w:val="9"/>
    <w:rsid w:val="00020064"/>
    <w:rPr>
      <w:rFonts w:asciiTheme="majorHAnsi" w:eastAsiaTheme="majorEastAsia" w:hAnsiTheme="majorHAnsi"/>
      <w:color w:val="2F5496" w:themeColor="accent1" w:themeShade="BF"/>
      <w:sz w:val="32"/>
      <w:szCs w:val="32"/>
    </w:rPr>
  </w:style>
  <w:style w:type="character" w:customStyle="1" w:styleId="Heading4Char1">
    <w:name w:val="Heading 4 Char1"/>
    <w:basedOn w:val="a0"/>
    <w:uiPriority w:val="9"/>
    <w:semiHidden/>
    <w:rsid w:val="00020064"/>
    <w:rPr>
      <w:rFonts w:asciiTheme="majorHAnsi" w:eastAsiaTheme="majorEastAsia" w:hAnsiTheme="majorHAnsi"/>
      <w:i/>
      <w:iCs/>
      <w:color w:val="2F5496" w:themeColor="accent1" w:themeShade="BF"/>
    </w:rPr>
  </w:style>
  <w:style w:type="character" w:customStyle="1" w:styleId="Heading5Char1">
    <w:name w:val="Heading 5 Char1"/>
    <w:basedOn w:val="a0"/>
    <w:uiPriority w:val="9"/>
    <w:semiHidden/>
    <w:rsid w:val="00020064"/>
    <w:rPr>
      <w:rFonts w:asciiTheme="majorHAnsi" w:eastAsiaTheme="majorEastAsia" w:hAnsiTheme="majorHAnsi"/>
      <w:color w:val="2F5496" w:themeColor="accent1" w:themeShade="BF"/>
    </w:rPr>
  </w:style>
  <w:style w:type="character" w:customStyle="1" w:styleId="Heading6Char1">
    <w:name w:val="Heading 6 Char1"/>
    <w:basedOn w:val="a0"/>
    <w:uiPriority w:val="9"/>
    <w:semiHidden/>
    <w:rsid w:val="00020064"/>
    <w:rPr>
      <w:rFonts w:asciiTheme="majorHAnsi" w:eastAsiaTheme="majorEastAsia" w:hAnsiTheme="majorHAnsi"/>
      <w:color w:val="1F3763" w:themeColor="accent1" w:themeShade="7F"/>
    </w:rPr>
  </w:style>
  <w:style w:type="character" w:customStyle="1" w:styleId="Heading7Char1">
    <w:name w:val="Heading 7 Char1"/>
    <w:basedOn w:val="a0"/>
    <w:uiPriority w:val="9"/>
    <w:semiHidden/>
    <w:rsid w:val="00020064"/>
    <w:rPr>
      <w:rFonts w:asciiTheme="majorHAnsi" w:eastAsiaTheme="majorEastAsia" w:hAnsiTheme="majorHAnsi"/>
      <w:i/>
      <w:iCs/>
      <w:color w:val="1F3763" w:themeColor="accent1" w:themeShade="7F"/>
    </w:rPr>
  </w:style>
  <w:style w:type="character" w:customStyle="1" w:styleId="Heading8Char1">
    <w:name w:val="Heading 8 Char1"/>
    <w:basedOn w:val="a0"/>
    <w:uiPriority w:val="9"/>
    <w:semiHidden/>
    <w:rsid w:val="00020064"/>
    <w:rPr>
      <w:rFonts w:asciiTheme="majorHAnsi" w:eastAsiaTheme="majorEastAsia" w:hAnsiTheme="majorHAnsi"/>
      <w:color w:val="272727" w:themeColor="text1" w:themeTint="D8"/>
      <w:sz w:val="21"/>
      <w:szCs w:val="21"/>
    </w:rPr>
  </w:style>
  <w:style w:type="character" w:customStyle="1" w:styleId="Heading9Char1">
    <w:name w:val="Heading 9 Char1"/>
    <w:basedOn w:val="a0"/>
    <w:uiPriority w:val="9"/>
    <w:semiHidden/>
    <w:rsid w:val="00020064"/>
    <w:rPr>
      <w:rFonts w:asciiTheme="majorHAnsi" w:eastAsiaTheme="majorEastAsia" w:hAnsiTheme="majorHAnsi"/>
      <w:i/>
      <w:iCs/>
      <w:color w:val="272727" w:themeColor="text1" w:themeTint="D8"/>
      <w:sz w:val="21"/>
      <w:szCs w:val="21"/>
    </w:rPr>
  </w:style>
  <w:style w:type="paragraph" w:styleId="ac">
    <w:name w:val="Balloon Text"/>
    <w:basedOn w:val="a"/>
    <w:link w:val="Char8"/>
    <w:uiPriority w:val="99"/>
    <w:semiHidden/>
    <w:unhideWhenUsed/>
    <w:rsid w:val="00020064"/>
    <w:pPr>
      <w:spacing w:after="0" w:line="240" w:lineRule="auto"/>
    </w:pPr>
    <w:rPr>
      <w:rFonts w:ascii="Segoe UI" w:hAnsi="Segoe UI" w:cs="Segoe UI"/>
      <w:kern w:val="2"/>
      <w:sz w:val="18"/>
      <w:szCs w:val="18"/>
      <w14:ligatures w14:val="standardContextual"/>
    </w:rPr>
  </w:style>
  <w:style w:type="character" w:customStyle="1" w:styleId="Char8">
    <w:name w:val="نص في بالون Char"/>
    <w:basedOn w:val="a0"/>
    <w:link w:val="ac"/>
    <w:uiPriority w:val="99"/>
    <w:semiHidden/>
    <w:rsid w:val="00020064"/>
    <w:rPr>
      <w:rFonts w:ascii="Segoe UI" w:hAnsi="Segoe UI" w:cs="Segoe UI"/>
      <w:kern w:val="2"/>
      <w:sz w:val="18"/>
      <w:szCs w:val="18"/>
      <w14:ligatures w14:val="standardContextual"/>
    </w:rPr>
  </w:style>
  <w:style w:type="character" w:customStyle="1" w:styleId="BodyTextChar1">
    <w:name w:val="Body Text Char1"/>
    <w:basedOn w:val="a0"/>
    <w:uiPriority w:val="99"/>
    <w:semiHidden/>
    <w:rsid w:val="00020064"/>
  </w:style>
  <w:style w:type="character" w:styleId="af5">
    <w:name w:val="FollowedHyperlink"/>
    <w:basedOn w:val="a0"/>
    <w:uiPriority w:val="99"/>
    <w:semiHidden/>
    <w:unhideWhenUsed/>
    <w:rsid w:val="00020064"/>
    <w:rPr>
      <w:color w:val="954F72" w:themeColor="followedHyperlink"/>
      <w:u w:val="single"/>
    </w:rPr>
  </w:style>
  <w:style w:type="character" w:customStyle="1" w:styleId="FooterChar1">
    <w:name w:val="Footer Char1"/>
    <w:basedOn w:val="a0"/>
    <w:uiPriority w:val="99"/>
    <w:rsid w:val="00020064"/>
  </w:style>
  <w:style w:type="paragraph" w:styleId="ae">
    <w:name w:val="footnote text"/>
    <w:basedOn w:val="a"/>
    <w:link w:val="Char9"/>
    <w:uiPriority w:val="99"/>
    <w:semiHidden/>
    <w:unhideWhenUsed/>
    <w:rsid w:val="00020064"/>
    <w:pPr>
      <w:spacing w:after="0" w:line="240" w:lineRule="auto"/>
    </w:pPr>
    <w:rPr>
      <w:rFonts w:asciiTheme="majorBidi" w:hAnsiTheme="majorBidi" w:cstheme="majorBidi"/>
      <w:kern w:val="2"/>
      <w:sz w:val="20"/>
      <w:szCs w:val="20"/>
      <w14:ligatures w14:val="standardContextual"/>
    </w:rPr>
  </w:style>
  <w:style w:type="character" w:customStyle="1" w:styleId="Char9">
    <w:name w:val="نص حاشية سفلية Char"/>
    <w:basedOn w:val="a0"/>
    <w:link w:val="ae"/>
    <w:uiPriority w:val="99"/>
    <w:semiHidden/>
    <w:rsid w:val="00020064"/>
    <w:rPr>
      <w:rFonts w:asciiTheme="majorBidi" w:hAnsiTheme="majorBidi" w:cstheme="majorBidi"/>
      <w:kern w:val="2"/>
      <w:sz w:val="20"/>
      <w:szCs w:val="20"/>
      <w14:ligatures w14:val="standardContextual"/>
    </w:rPr>
  </w:style>
  <w:style w:type="character" w:customStyle="1" w:styleId="HeaderChar1">
    <w:name w:val="Header Char1"/>
    <w:basedOn w:val="a0"/>
    <w:uiPriority w:val="99"/>
    <w:rsid w:val="00020064"/>
  </w:style>
  <w:style w:type="paragraph" w:styleId="af1">
    <w:name w:val="Subtitle"/>
    <w:basedOn w:val="a"/>
    <w:next w:val="a"/>
    <w:link w:val="Char4"/>
    <w:uiPriority w:val="11"/>
    <w:rsid w:val="00020064"/>
    <w:pPr>
      <w:numPr>
        <w:ilvl w:val="1"/>
      </w:numPr>
    </w:pPr>
    <w:rPr>
      <w:rFonts w:eastAsia="Times New Roman"/>
      <w:i/>
      <w:iCs/>
      <w:color w:val="7F7F7F"/>
      <w:spacing w:val="10"/>
      <w:sz w:val="24"/>
      <w:szCs w:val="24"/>
      <w:lang w:val="zh-CN"/>
    </w:rPr>
  </w:style>
  <w:style w:type="character" w:customStyle="1" w:styleId="SubtitleChar1">
    <w:name w:val="Subtitle Char1"/>
    <w:basedOn w:val="a0"/>
    <w:uiPriority w:val="11"/>
    <w:rsid w:val="00020064"/>
    <w:rPr>
      <w:rFonts w:eastAsiaTheme="minorEastAsia"/>
      <w:color w:val="5A5A5A" w:themeColor="text1" w:themeTint="A5"/>
      <w:spacing w:val="15"/>
    </w:rPr>
  </w:style>
  <w:style w:type="paragraph" w:styleId="af2">
    <w:name w:val="Title"/>
    <w:basedOn w:val="a"/>
    <w:next w:val="a"/>
    <w:link w:val="Char5"/>
    <w:uiPriority w:val="10"/>
    <w:rsid w:val="00020064"/>
    <w:pPr>
      <w:spacing w:after="0" w:line="240" w:lineRule="auto"/>
      <w:contextualSpacing/>
    </w:pPr>
    <w:rPr>
      <w:rFonts w:ascii="Cambria" w:eastAsia="Times New Roman" w:hAnsi="Cambria" w:cs="Times New Roman"/>
      <w:b/>
      <w:bCs/>
      <w:i/>
      <w:iCs/>
      <w:spacing w:val="10"/>
      <w:sz w:val="60"/>
      <w:szCs w:val="60"/>
      <w:lang w:val="zh-CN"/>
    </w:rPr>
  </w:style>
  <w:style w:type="character" w:customStyle="1" w:styleId="TitleChar1">
    <w:name w:val="Title Char1"/>
    <w:basedOn w:val="a0"/>
    <w:uiPriority w:val="10"/>
    <w:rsid w:val="00020064"/>
    <w:rPr>
      <w:rFonts w:asciiTheme="majorHAnsi" w:eastAsiaTheme="majorEastAsia" w:hAnsiTheme="majorHAnsi" w:cstheme="majorBidi"/>
      <w:spacing w:val="-10"/>
      <w:kern w:val="28"/>
      <w:sz w:val="56"/>
      <w:szCs w:val="56"/>
    </w:rPr>
  </w:style>
  <w:style w:type="paragraph" w:styleId="af3">
    <w:name w:val="Quote"/>
    <w:basedOn w:val="a"/>
    <w:next w:val="a"/>
    <w:link w:val="Char6"/>
    <w:uiPriority w:val="29"/>
    <w:rsid w:val="00020064"/>
    <w:pPr>
      <w:spacing w:before="200"/>
      <w:ind w:left="864" w:right="864"/>
      <w:jc w:val="center"/>
    </w:pPr>
    <w:rPr>
      <w:rFonts w:eastAsia="Times New Roman"/>
      <w:color w:val="595959"/>
      <w:lang w:val="zh-CN"/>
    </w:rPr>
  </w:style>
  <w:style w:type="character" w:customStyle="1" w:styleId="QuoteChar1">
    <w:name w:val="Quote Char1"/>
    <w:basedOn w:val="a0"/>
    <w:uiPriority w:val="29"/>
    <w:rsid w:val="00020064"/>
    <w:rPr>
      <w:i/>
      <w:iCs/>
      <w:color w:val="404040" w:themeColor="text1" w:themeTint="BF"/>
    </w:rPr>
  </w:style>
  <w:style w:type="paragraph" w:styleId="af4">
    <w:name w:val="Intense Quote"/>
    <w:basedOn w:val="a"/>
    <w:next w:val="a"/>
    <w:link w:val="Char7"/>
    <w:uiPriority w:val="30"/>
    <w:rsid w:val="00020064"/>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sz w:val="20"/>
      <w:szCs w:val="20"/>
      <w:lang w:val="zh-CN"/>
    </w:rPr>
  </w:style>
  <w:style w:type="character" w:customStyle="1" w:styleId="IntenseQuoteChar1">
    <w:name w:val="Intense Quote Char1"/>
    <w:basedOn w:val="a0"/>
    <w:uiPriority w:val="30"/>
    <w:rsid w:val="00020064"/>
    <w:rPr>
      <w:i/>
      <w:iCs/>
      <w:color w:val="4472C4" w:themeColor="accent1"/>
    </w:rPr>
  </w:style>
  <w:style w:type="paragraph" w:styleId="HTML">
    <w:name w:val="HTML Preformatted"/>
    <w:basedOn w:val="a"/>
    <w:link w:val="HTMLChar"/>
    <w:uiPriority w:val="99"/>
    <w:semiHidden/>
    <w:unhideWhenUsed/>
    <w:rsid w:val="00020064"/>
    <w:pPr>
      <w:spacing w:after="0" w:line="240" w:lineRule="auto"/>
    </w:pPr>
    <w:rPr>
      <w:rFonts w:ascii="Consolas" w:hAnsi="Consolas" w:cstheme="majorBidi"/>
      <w:kern w:val="2"/>
      <w:sz w:val="20"/>
      <w:szCs w:val="20"/>
      <w14:ligatures w14:val="standardContextual"/>
    </w:rPr>
  </w:style>
  <w:style w:type="character" w:customStyle="1" w:styleId="HTMLChar">
    <w:name w:val="بتنسيق HTML مسبق Char"/>
    <w:basedOn w:val="a0"/>
    <w:link w:val="HTML"/>
    <w:uiPriority w:val="99"/>
    <w:semiHidden/>
    <w:rsid w:val="00020064"/>
    <w:rPr>
      <w:rFonts w:ascii="Consolas" w:hAnsi="Consolas" w:cstheme="majorBidi"/>
      <w:kern w:val="2"/>
      <w:sz w:val="20"/>
      <w:szCs w:val="20"/>
      <w14:ligatures w14:val="standardContextual"/>
    </w:rPr>
  </w:style>
  <w:style w:type="table" w:customStyle="1" w:styleId="TableGrid10">
    <w:name w:val="Table Grid10"/>
    <w:basedOn w:val="a1"/>
    <w:next w:val="a4"/>
    <w:uiPriority w:val="39"/>
    <w:rsid w:val="005C2A4E"/>
    <w:pPr>
      <w:spacing w:after="0" w:line="240" w:lineRule="auto"/>
    </w:pPr>
    <w:rPr>
      <w:rFonts w:ascii="Times New Roman" w:eastAsia="Calibri" w:hAnsi="Times New Roman" w:cs="Times New Roman"/>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4"/>
    <w:uiPriority w:val="39"/>
    <w:rsid w:val="00195F21"/>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basedOn w:val="a1"/>
    <w:next w:val="a4"/>
    <w:uiPriority w:val="39"/>
    <w:rsid w:val="002715C0"/>
    <w:pPr>
      <w:spacing w:after="0" w:line="240" w:lineRule="auto"/>
    </w:pPr>
    <w:rPr>
      <w:rFonts w:ascii="Calibri" w:eastAsia="Calibri" w:hAnsi="Calibri" w:cs="Arial"/>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4"/>
    <w:uiPriority w:val="39"/>
    <w:rsid w:val="00D07EF7"/>
    <w:pPr>
      <w:spacing w:after="0" w:line="240" w:lineRule="auto"/>
    </w:pPr>
    <w:rPr>
      <w:rFonts w:asciiTheme="majorBidi" w:hAnsiTheme="majorBidi" w:cstheme="majorBidi"/>
      <w:kern w:val="2"/>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tyle>
  <w:style w:type="paragraph" w:styleId="1">
    <w:name w:val="heading 1"/>
    <w:basedOn w:val="a"/>
    <w:next w:val="a"/>
    <w:link w:val="1Char"/>
    <w:uiPriority w:val="9"/>
    <w:rsid w:val="00BE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rsid w:val="00C93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rsid w:val="00AE74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rsid w:val="00020064"/>
    <w:pPr>
      <w:keepNext/>
      <w:keepLines/>
      <w:spacing w:before="40" w:after="0"/>
      <w:outlineLvl w:val="3"/>
    </w:pPr>
    <w:rPr>
      <w:rFonts w:ascii="Cambria" w:eastAsia="Times New Roman" w:hAnsi="Cambria" w:cs="Times New Roman"/>
      <w:b/>
      <w:bCs/>
      <w:i/>
      <w:iCs/>
      <w:kern w:val="2"/>
      <w:sz w:val="24"/>
      <w:szCs w:val="24"/>
      <w:lang w:val="zh-CN"/>
      <w14:ligatures w14:val="standardContextual"/>
    </w:rPr>
  </w:style>
  <w:style w:type="paragraph" w:styleId="5">
    <w:name w:val="heading 5"/>
    <w:basedOn w:val="a"/>
    <w:next w:val="a"/>
    <w:link w:val="5Char"/>
    <w:uiPriority w:val="9"/>
    <w:semiHidden/>
    <w:unhideWhenUsed/>
    <w:qFormat/>
    <w:rsid w:val="00020064"/>
    <w:pPr>
      <w:keepNext/>
      <w:keepLines/>
      <w:spacing w:before="40" w:after="0"/>
      <w:outlineLvl w:val="4"/>
    </w:pPr>
    <w:rPr>
      <w:rFonts w:ascii="Cambria" w:eastAsia="Times New Roman" w:hAnsi="Cambria" w:cs="Times New Roman"/>
      <w:b/>
      <w:bCs/>
      <w:i/>
      <w:iCs/>
      <w:kern w:val="2"/>
      <w:sz w:val="24"/>
      <w:szCs w:val="24"/>
      <w:lang w:val="zh-CN"/>
      <w14:ligatures w14:val="standardContextual"/>
    </w:rPr>
  </w:style>
  <w:style w:type="paragraph" w:styleId="6">
    <w:name w:val="heading 6"/>
    <w:basedOn w:val="a"/>
    <w:next w:val="a"/>
    <w:link w:val="6Char"/>
    <w:uiPriority w:val="9"/>
    <w:rsid w:val="009F3101"/>
    <w:pPr>
      <w:keepNext/>
      <w:spacing w:after="0" w:line="240" w:lineRule="auto"/>
      <w:ind w:left="360"/>
      <w:jc w:val="center"/>
      <w:outlineLvl w:val="5"/>
    </w:pPr>
    <w:rPr>
      <w:rFonts w:ascii="Times New Roman" w:eastAsia="Times New Roman" w:hAnsi="Times New Roman" w:cs="Times New Roman"/>
      <w:b/>
      <w:i/>
      <w:sz w:val="56"/>
      <w:szCs w:val="56"/>
    </w:rPr>
  </w:style>
  <w:style w:type="paragraph" w:styleId="7">
    <w:name w:val="heading 7"/>
    <w:basedOn w:val="a"/>
    <w:next w:val="a"/>
    <w:link w:val="7Char"/>
    <w:uiPriority w:val="9"/>
    <w:semiHidden/>
    <w:unhideWhenUsed/>
    <w:rsid w:val="00020064"/>
    <w:pPr>
      <w:keepNext/>
      <w:keepLines/>
      <w:spacing w:before="40" w:after="0"/>
      <w:outlineLvl w:val="6"/>
    </w:pPr>
    <w:rPr>
      <w:rFonts w:ascii="Cambria" w:eastAsia="Times New Roman" w:hAnsi="Cambria" w:cs="Times New Roman"/>
      <w:b/>
      <w:bCs/>
      <w:i/>
      <w:iCs/>
      <w:kern w:val="2"/>
      <w:sz w:val="20"/>
      <w:szCs w:val="20"/>
      <w:lang w:val="zh-CN"/>
      <w14:ligatures w14:val="standardContextual"/>
    </w:rPr>
  </w:style>
  <w:style w:type="paragraph" w:styleId="8">
    <w:name w:val="heading 8"/>
    <w:basedOn w:val="a"/>
    <w:next w:val="a"/>
    <w:link w:val="8Char"/>
    <w:uiPriority w:val="9"/>
    <w:semiHidden/>
    <w:unhideWhenUsed/>
    <w:qFormat/>
    <w:rsid w:val="00020064"/>
    <w:pPr>
      <w:keepNext/>
      <w:keepLines/>
      <w:spacing w:before="40" w:after="0"/>
      <w:outlineLvl w:val="7"/>
    </w:pPr>
    <w:rPr>
      <w:rFonts w:ascii="Cambria" w:eastAsia="Times New Roman" w:hAnsi="Cambria" w:cs="Times New Roman"/>
      <w:b/>
      <w:bCs/>
      <w:i/>
      <w:iCs/>
      <w:kern w:val="2"/>
      <w:sz w:val="18"/>
      <w:szCs w:val="18"/>
      <w:lang w:val="zh-CN"/>
      <w14:ligatures w14:val="standardContextual"/>
    </w:rPr>
  </w:style>
  <w:style w:type="paragraph" w:styleId="9">
    <w:name w:val="heading 9"/>
    <w:basedOn w:val="a"/>
    <w:next w:val="a"/>
    <w:link w:val="9Char"/>
    <w:uiPriority w:val="9"/>
    <w:semiHidden/>
    <w:unhideWhenUsed/>
    <w:qFormat/>
    <w:rsid w:val="00020064"/>
    <w:pPr>
      <w:keepNext/>
      <w:keepLines/>
      <w:spacing w:before="40" w:after="0"/>
      <w:outlineLvl w:val="8"/>
    </w:pPr>
    <w:rPr>
      <w:rFonts w:ascii="Cambria" w:eastAsia="Times New Roman" w:hAnsi="Cambria" w:cs="Times New Roman"/>
      <w:i/>
      <w:iCs/>
      <w:kern w:val="2"/>
      <w:sz w:val="18"/>
      <w:szCs w:val="18"/>
      <w:lang w:val="zh-CN"/>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link w:val="PChar"/>
    <w:qFormat/>
    <w:rsid w:val="00E44047"/>
    <w:pPr>
      <w:autoSpaceDE w:val="0"/>
      <w:autoSpaceDN w:val="0"/>
      <w:adjustRightInd w:val="0"/>
      <w:spacing w:after="240" w:line="276" w:lineRule="auto"/>
      <w:ind w:firstLine="720"/>
      <w:jc w:val="both"/>
    </w:pPr>
    <w:rPr>
      <w:rFonts w:asciiTheme="majorBidi" w:eastAsia="SimSun" w:hAnsiTheme="majorBidi" w:cstheme="majorBidi"/>
      <w:color w:val="000000"/>
      <w:sz w:val="24"/>
      <w:szCs w:val="24"/>
      <w:lang w:val="en-GB" w:eastAsia="zh-CN"/>
    </w:rPr>
  </w:style>
  <w:style w:type="character" w:customStyle="1" w:styleId="PChar">
    <w:name w:val="P Char"/>
    <w:link w:val="P"/>
    <w:rsid w:val="00E44047"/>
    <w:rPr>
      <w:rFonts w:asciiTheme="majorBidi" w:eastAsia="SimSun" w:hAnsiTheme="majorBidi" w:cstheme="majorBidi"/>
      <w:color w:val="000000"/>
      <w:sz w:val="24"/>
      <w:szCs w:val="24"/>
      <w:lang w:val="en-GB" w:eastAsia="zh-CN"/>
    </w:rPr>
  </w:style>
  <w:style w:type="character" w:customStyle="1" w:styleId="H1Char">
    <w:name w:val="H1 Char"/>
    <w:link w:val="H1"/>
    <w:locked/>
    <w:rsid w:val="00C42652"/>
    <w:rPr>
      <w:rFonts w:asciiTheme="majorBidi" w:eastAsia="SimSun" w:hAnsiTheme="majorBidi" w:cstheme="majorBidi"/>
      <w:b/>
      <w:bCs/>
      <w:color w:val="000000"/>
      <w:sz w:val="24"/>
      <w:szCs w:val="24"/>
      <w:lang w:val="en-GB" w:eastAsia="zh-CN"/>
    </w:rPr>
  </w:style>
  <w:style w:type="paragraph" w:customStyle="1" w:styleId="H1">
    <w:name w:val="H1"/>
    <w:basedOn w:val="Style1"/>
    <w:link w:val="H1Char"/>
    <w:rsid w:val="00C42652"/>
    <w:pPr>
      <w:spacing w:before="240"/>
      <w:ind w:firstLine="0"/>
    </w:pPr>
    <w:rPr>
      <w:b/>
      <w:bCs/>
    </w:rPr>
  </w:style>
  <w:style w:type="paragraph" w:customStyle="1" w:styleId="Title-">
    <w:name w:val="Title-"/>
    <w:basedOn w:val="1"/>
    <w:link w:val="Title-Char"/>
    <w:rsid w:val="00BE5C97"/>
    <w:pPr>
      <w:keepNext w:val="0"/>
      <w:keepLines w:val="0"/>
      <w:autoSpaceDE w:val="0"/>
      <w:autoSpaceDN w:val="0"/>
      <w:adjustRightInd w:val="0"/>
      <w:spacing w:before="0" w:line="480" w:lineRule="auto"/>
      <w:contextualSpacing/>
      <w:jc w:val="center"/>
    </w:pPr>
    <w:rPr>
      <w:rFonts w:ascii="Times New Roman" w:eastAsia="Times New Roman" w:hAnsi="Times New Roman" w:cs="Times New Roman"/>
      <w:b/>
      <w:bCs/>
      <w:color w:val="000000"/>
      <w:sz w:val="28"/>
      <w:szCs w:val="28"/>
      <w:lang w:val="x-none" w:eastAsia="x-none"/>
    </w:rPr>
  </w:style>
  <w:style w:type="character" w:customStyle="1" w:styleId="Title-Char">
    <w:name w:val="Title- Char"/>
    <w:link w:val="Title-"/>
    <w:rsid w:val="00BE5C97"/>
    <w:rPr>
      <w:rFonts w:ascii="Times New Roman" w:eastAsia="Times New Roman" w:hAnsi="Times New Roman" w:cs="Times New Roman"/>
      <w:b/>
      <w:bCs/>
      <w:color w:val="000000"/>
      <w:sz w:val="28"/>
      <w:szCs w:val="28"/>
      <w:lang w:val="x-none" w:eastAsia="x-none"/>
    </w:rPr>
  </w:style>
  <w:style w:type="character" w:customStyle="1" w:styleId="1Char">
    <w:name w:val="عنوان 1 Char"/>
    <w:basedOn w:val="a0"/>
    <w:link w:val="1"/>
    <w:uiPriority w:val="9"/>
    <w:rsid w:val="00BE5C97"/>
    <w:rPr>
      <w:rFonts w:asciiTheme="majorHAnsi" w:eastAsiaTheme="majorEastAsia" w:hAnsiTheme="majorHAnsi" w:cstheme="majorBidi"/>
      <w:color w:val="2F5496" w:themeColor="accent1" w:themeShade="BF"/>
      <w:sz w:val="32"/>
      <w:szCs w:val="32"/>
    </w:rPr>
  </w:style>
  <w:style w:type="paragraph" w:styleId="a3">
    <w:name w:val="List Paragraph"/>
    <w:basedOn w:val="a"/>
    <w:link w:val="Char"/>
    <w:uiPriority w:val="34"/>
    <w:rsid w:val="00BE5C97"/>
    <w:pPr>
      <w:ind w:left="720"/>
      <w:contextualSpacing/>
    </w:pPr>
  </w:style>
  <w:style w:type="paragraph" w:customStyle="1" w:styleId="Default">
    <w:name w:val="Default"/>
    <w:rsid w:val="00BE5C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BE5C97"/>
    <w:rPr>
      <w:rFonts w:ascii="Times New Roman" w:hAnsi="Times New Roman" w:cs="Times New Roman" w:hint="default"/>
      <w:b/>
      <w:bCs/>
      <w:i w:val="0"/>
      <w:iCs w:val="0"/>
      <w:color w:val="000000"/>
      <w:sz w:val="20"/>
      <w:szCs w:val="20"/>
    </w:rPr>
  </w:style>
  <w:style w:type="table" w:styleId="a4">
    <w:name w:val="Table Grid"/>
    <w:basedOn w:val="a1"/>
    <w:uiPriority w:val="39"/>
    <w:rsid w:val="0095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P"/>
    <w:link w:val="Style1Char"/>
    <w:rsid w:val="00C42652"/>
  </w:style>
  <w:style w:type="paragraph" w:customStyle="1" w:styleId="EndNoteBibliographyTitle">
    <w:name w:val="EndNote Bibliography Title"/>
    <w:basedOn w:val="a"/>
    <w:link w:val="EndNoteBibliographyTitleChar"/>
    <w:rsid w:val="00E159B6"/>
    <w:pPr>
      <w:spacing w:after="0"/>
      <w:jc w:val="center"/>
    </w:pPr>
    <w:rPr>
      <w:rFonts w:ascii="Times New Roman" w:hAnsi="Times New Roman" w:cs="Times New Roman"/>
      <w:noProof/>
      <w:sz w:val="24"/>
    </w:rPr>
  </w:style>
  <w:style w:type="character" w:customStyle="1" w:styleId="Style1Char">
    <w:name w:val="Style1 Char"/>
    <w:basedOn w:val="PChar"/>
    <w:link w:val="Style1"/>
    <w:rsid w:val="00C42652"/>
    <w:rPr>
      <w:rFonts w:asciiTheme="majorBidi" w:eastAsia="SimSun" w:hAnsiTheme="majorBidi" w:cstheme="majorBidi"/>
      <w:color w:val="000000"/>
      <w:sz w:val="24"/>
      <w:szCs w:val="24"/>
      <w:lang w:val="en-GB" w:eastAsia="zh-CN"/>
    </w:rPr>
  </w:style>
  <w:style w:type="character" w:customStyle="1" w:styleId="EndNoteBibliographyTitleChar">
    <w:name w:val="EndNote Bibliography Title Char"/>
    <w:basedOn w:val="Style1Char"/>
    <w:link w:val="EndNoteBibliographyTitle"/>
    <w:rsid w:val="00E159B6"/>
    <w:rPr>
      <w:rFonts w:ascii="Times New Roman" w:eastAsia="SimSun" w:hAnsi="Times New Roman" w:cs="Times New Roman"/>
      <w:noProof/>
      <w:color w:val="000000"/>
      <w:sz w:val="24"/>
      <w:szCs w:val="24"/>
      <w:lang w:val="en-GB" w:eastAsia="zh-CN"/>
    </w:rPr>
  </w:style>
  <w:style w:type="paragraph" w:customStyle="1" w:styleId="EndNoteBibliography">
    <w:name w:val="EndNote Bibliography"/>
    <w:basedOn w:val="a"/>
    <w:link w:val="EndNoteBibliographyChar"/>
    <w:rsid w:val="00E159B6"/>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Style1Char"/>
    <w:link w:val="EndNoteBibliography"/>
    <w:rsid w:val="00E159B6"/>
    <w:rPr>
      <w:rFonts w:ascii="Times New Roman" w:eastAsia="SimSun" w:hAnsi="Times New Roman" w:cs="Times New Roman"/>
      <w:noProof/>
      <w:color w:val="000000"/>
      <w:sz w:val="24"/>
      <w:szCs w:val="24"/>
      <w:lang w:val="en-GB" w:eastAsia="zh-CN"/>
    </w:rPr>
  </w:style>
  <w:style w:type="paragraph" w:styleId="a5">
    <w:name w:val="Normal (Web)"/>
    <w:basedOn w:val="a"/>
    <w:unhideWhenUsed/>
    <w:rsid w:val="009D2B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4356B"/>
    <w:rPr>
      <w:color w:val="0563C1" w:themeColor="hyperlink"/>
      <w:u w:val="single"/>
    </w:rPr>
  </w:style>
  <w:style w:type="character" w:customStyle="1" w:styleId="UnresolvedMention">
    <w:name w:val="Unresolved Mention"/>
    <w:basedOn w:val="a0"/>
    <w:uiPriority w:val="99"/>
    <w:semiHidden/>
    <w:unhideWhenUsed/>
    <w:rsid w:val="00A4356B"/>
    <w:rPr>
      <w:color w:val="605E5C"/>
      <w:shd w:val="clear" w:color="auto" w:fill="E1DFDD"/>
    </w:rPr>
  </w:style>
  <w:style w:type="character" w:customStyle="1" w:styleId="6Char">
    <w:name w:val="عنوان 6 Char"/>
    <w:basedOn w:val="a0"/>
    <w:link w:val="6"/>
    <w:uiPriority w:val="9"/>
    <w:rsid w:val="009F3101"/>
    <w:rPr>
      <w:rFonts w:ascii="Times New Roman" w:eastAsia="Times New Roman" w:hAnsi="Times New Roman" w:cs="Times New Roman"/>
      <w:b/>
      <w:i/>
      <w:sz w:val="56"/>
      <w:szCs w:val="56"/>
    </w:rPr>
  </w:style>
  <w:style w:type="paragraph" w:styleId="a6">
    <w:name w:val="caption"/>
    <w:aliases w:val="Table Caption"/>
    <w:basedOn w:val="a"/>
    <w:next w:val="a"/>
    <w:link w:val="Char0"/>
    <w:uiPriority w:val="35"/>
    <w:unhideWhenUsed/>
    <w:rsid w:val="00EC3245"/>
    <w:pPr>
      <w:spacing w:after="200" w:line="240" w:lineRule="auto"/>
    </w:pPr>
    <w:rPr>
      <w:rFonts w:ascii="Times New Roman" w:hAnsi="Times New Roman"/>
      <w:b/>
      <w:iCs/>
      <w:color w:val="44546A" w:themeColor="text2"/>
      <w:sz w:val="28"/>
      <w:szCs w:val="18"/>
    </w:rPr>
  </w:style>
  <w:style w:type="character" w:customStyle="1" w:styleId="metadata--author-name">
    <w:name w:val="metadata--author-name"/>
    <w:basedOn w:val="a0"/>
    <w:rsid w:val="00EC3245"/>
  </w:style>
  <w:style w:type="paragraph" w:styleId="a7">
    <w:name w:val="No Spacing"/>
    <w:aliases w:val="Foot"/>
    <w:uiPriority w:val="1"/>
    <w:rsid w:val="006B6C32"/>
    <w:pPr>
      <w:spacing w:after="240" w:line="240" w:lineRule="auto"/>
    </w:pPr>
    <w:rPr>
      <w:rFonts w:ascii="Times New Roman" w:eastAsia="Calibri" w:hAnsi="Times New Roman" w:cs="Times New Roman"/>
      <w:sz w:val="20"/>
      <w:szCs w:val="20"/>
    </w:rPr>
  </w:style>
  <w:style w:type="table" w:customStyle="1" w:styleId="10">
    <w:name w:val="شبكة جدول1"/>
    <w:basedOn w:val="a1"/>
    <w:next w:val="a4"/>
    <w:uiPriority w:val="39"/>
    <w:rsid w:val="0042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C93543"/>
    <w:rPr>
      <w:rFonts w:asciiTheme="majorHAnsi" w:eastAsiaTheme="majorEastAsia" w:hAnsiTheme="majorHAnsi" w:cstheme="majorBidi"/>
      <w:color w:val="2F5496" w:themeColor="accent1" w:themeShade="BF"/>
      <w:sz w:val="26"/>
      <w:szCs w:val="26"/>
    </w:rPr>
  </w:style>
  <w:style w:type="character" w:customStyle="1" w:styleId="Char">
    <w:name w:val=" سرد الفقرات Char"/>
    <w:basedOn w:val="a0"/>
    <w:link w:val="a3"/>
    <w:uiPriority w:val="34"/>
    <w:locked/>
    <w:rsid w:val="009521A9"/>
  </w:style>
  <w:style w:type="paragraph" w:styleId="a8">
    <w:name w:val="header"/>
    <w:basedOn w:val="a"/>
    <w:link w:val="Char1"/>
    <w:uiPriority w:val="99"/>
    <w:unhideWhenUsed/>
    <w:rsid w:val="007007BE"/>
    <w:pPr>
      <w:tabs>
        <w:tab w:val="center" w:pos="4153"/>
        <w:tab w:val="right" w:pos="8306"/>
      </w:tabs>
      <w:spacing w:after="0" w:line="240" w:lineRule="auto"/>
    </w:pPr>
  </w:style>
  <w:style w:type="character" w:customStyle="1" w:styleId="Char1">
    <w:name w:val="رأس الصفحة Char"/>
    <w:basedOn w:val="a0"/>
    <w:link w:val="a8"/>
    <w:uiPriority w:val="99"/>
    <w:rsid w:val="007007BE"/>
  </w:style>
  <w:style w:type="paragraph" w:styleId="a9">
    <w:name w:val="footer"/>
    <w:basedOn w:val="a"/>
    <w:link w:val="Char2"/>
    <w:uiPriority w:val="99"/>
    <w:unhideWhenUsed/>
    <w:rsid w:val="007007BE"/>
    <w:pPr>
      <w:tabs>
        <w:tab w:val="center" w:pos="4153"/>
        <w:tab w:val="right" w:pos="8306"/>
      </w:tabs>
      <w:spacing w:after="0" w:line="240" w:lineRule="auto"/>
    </w:pPr>
  </w:style>
  <w:style w:type="character" w:customStyle="1" w:styleId="Char2">
    <w:name w:val="تذييل الصفحة Char"/>
    <w:basedOn w:val="a0"/>
    <w:link w:val="a9"/>
    <w:uiPriority w:val="99"/>
    <w:rsid w:val="007007BE"/>
  </w:style>
  <w:style w:type="character" w:customStyle="1" w:styleId="3Char">
    <w:name w:val="عنوان 3 Char"/>
    <w:basedOn w:val="a0"/>
    <w:link w:val="3"/>
    <w:uiPriority w:val="9"/>
    <w:rsid w:val="00AE74A0"/>
    <w:rPr>
      <w:rFonts w:asciiTheme="majorHAnsi" w:eastAsiaTheme="majorEastAsia" w:hAnsiTheme="majorHAnsi" w:cstheme="majorBidi"/>
      <w:color w:val="1F3763" w:themeColor="accent1" w:themeShade="7F"/>
      <w:sz w:val="24"/>
      <w:szCs w:val="24"/>
    </w:rPr>
  </w:style>
  <w:style w:type="paragraph" w:customStyle="1" w:styleId="ppp">
    <w:name w:val="ppp"/>
    <w:basedOn w:val="a"/>
    <w:link w:val="pppChar"/>
    <w:rsid w:val="00AE74A0"/>
    <w:pPr>
      <w:spacing w:after="200" w:line="360" w:lineRule="auto"/>
      <w:ind w:firstLine="709"/>
      <w:jc w:val="both"/>
    </w:pPr>
    <w:rPr>
      <w:rFonts w:ascii="Times New Roman" w:eastAsia="Calibri" w:hAnsi="Times New Roman" w:cs="Times New Roman"/>
      <w:sz w:val="28"/>
      <w:szCs w:val="28"/>
    </w:rPr>
  </w:style>
  <w:style w:type="character" w:customStyle="1" w:styleId="pppChar">
    <w:name w:val="ppp Char"/>
    <w:basedOn w:val="a0"/>
    <w:link w:val="ppp"/>
    <w:rsid w:val="00AE74A0"/>
    <w:rPr>
      <w:rFonts w:ascii="Times New Roman" w:eastAsia="Calibri" w:hAnsi="Times New Roman" w:cs="Times New Roman"/>
      <w:sz w:val="28"/>
      <w:szCs w:val="28"/>
    </w:rPr>
  </w:style>
  <w:style w:type="table" w:customStyle="1" w:styleId="TableGrid3">
    <w:name w:val="Table Grid3"/>
    <w:basedOn w:val="a1"/>
    <w:next w:val="a4"/>
    <w:uiPriority w:val="59"/>
    <w:rsid w:val="00B4017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4"/>
    <w:uiPriority w:val="59"/>
    <w:rsid w:val="00B40178"/>
    <w:pPr>
      <w:spacing w:after="0" w:line="240" w:lineRule="auto"/>
    </w:pPr>
    <w:rPr>
      <w:rFonts w:ascii="Calibri" w:eastAsia="Calibri" w:hAnsi="Calibri" w:cs="Arial"/>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
    <w:name w:val="Tab"/>
    <w:basedOn w:val="a"/>
    <w:link w:val="TabChar"/>
    <w:rsid w:val="00B40178"/>
    <w:pPr>
      <w:spacing w:before="120" w:after="0" w:line="240" w:lineRule="auto"/>
    </w:pPr>
    <w:rPr>
      <w:rFonts w:asciiTheme="majorBidi" w:eastAsia="Calibri" w:hAnsiTheme="majorBidi" w:cstheme="majorBidi"/>
      <w:b/>
      <w:bCs/>
      <w:sz w:val="24"/>
      <w:szCs w:val="24"/>
    </w:rPr>
  </w:style>
  <w:style w:type="character" w:customStyle="1" w:styleId="TabChar">
    <w:name w:val="Tab Char"/>
    <w:basedOn w:val="a0"/>
    <w:link w:val="Tab"/>
    <w:rsid w:val="00B40178"/>
    <w:rPr>
      <w:rFonts w:asciiTheme="majorBidi" w:eastAsia="Calibri" w:hAnsiTheme="majorBidi" w:cstheme="majorBidi"/>
      <w:b/>
      <w:bCs/>
      <w:sz w:val="24"/>
      <w:szCs w:val="24"/>
    </w:rPr>
  </w:style>
  <w:style w:type="character" w:customStyle="1" w:styleId="Char0">
    <w:name w:val="تسمية توضيحية Char"/>
    <w:aliases w:val="Table Caption Char"/>
    <w:basedOn w:val="a0"/>
    <w:link w:val="a6"/>
    <w:uiPriority w:val="35"/>
    <w:rsid w:val="00BF59CA"/>
    <w:rPr>
      <w:rFonts w:ascii="Times New Roman" w:hAnsi="Times New Roman"/>
      <w:b/>
      <w:iCs/>
      <w:color w:val="44546A" w:themeColor="text2"/>
      <w:sz w:val="28"/>
      <w:szCs w:val="18"/>
    </w:rPr>
  </w:style>
  <w:style w:type="paragraph" w:customStyle="1" w:styleId="Fig">
    <w:name w:val="Fig"/>
    <w:basedOn w:val="a6"/>
    <w:link w:val="FigChar"/>
    <w:qFormat/>
    <w:rsid w:val="00F64FC5"/>
    <w:pPr>
      <w:keepNext/>
      <w:spacing w:after="240"/>
      <w:jc w:val="center"/>
    </w:pPr>
    <w:rPr>
      <w:rFonts w:asciiTheme="majorBidi" w:eastAsia="Calibri" w:hAnsiTheme="majorBidi" w:cstheme="majorBidi"/>
      <w:bCs/>
      <w:iCs w:val="0"/>
      <w:color w:val="000000" w:themeColor="text1"/>
      <w:sz w:val="24"/>
      <w:szCs w:val="24"/>
      <w:lang w:eastAsia="ar-SA"/>
    </w:rPr>
  </w:style>
  <w:style w:type="character" w:customStyle="1" w:styleId="FigChar">
    <w:name w:val="Fig Char"/>
    <w:basedOn w:val="Char0"/>
    <w:link w:val="Fig"/>
    <w:rsid w:val="00F64FC5"/>
    <w:rPr>
      <w:rFonts w:asciiTheme="majorBidi" w:eastAsia="Calibri" w:hAnsiTheme="majorBidi" w:cstheme="majorBidi"/>
      <w:b/>
      <w:bCs/>
      <w:iCs w:val="0"/>
      <w:color w:val="000000" w:themeColor="text1"/>
      <w:sz w:val="24"/>
      <w:szCs w:val="24"/>
      <w:lang w:eastAsia="ar-SA"/>
    </w:rPr>
  </w:style>
  <w:style w:type="table" w:customStyle="1" w:styleId="PlainTable1">
    <w:name w:val="Plain Table 1"/>
    <w:basedOn w:val="a1"/>
    <w:uiPriority w:val="41"/>
    <w:rsid w:val="00BF59C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
    <w:name w:val="FootN"/>
    <w:basedOn w:val="a"/>
    <w:link w:val="FootNChar"/>
    <w:qFormat/>
    <w:rsid w:val="00BF59CA"/>
    <w:pPr>
      <w:spacing w:line="240" w:lineRule="auto"/>
      <w:jc w:val="both"/>
    </w:pPr>
    <w:rPr>
      <w:rFonts w:asciiTheme="majorBidi" w:hAnsiTheme="majorBidi" w:cstheme="majorBidi"/>
      <w:sz w:val="20"/>
      <w:szCs w:val="20"/>
    </w:rPr>
  </w:style>
  <w:style w:type="character" w:customStyle="1" w:styleId="FootNChar">
    <w:name w:val="FootN Char"/>
    <w:basedOn w:val="a0"/>
    <w:link w:val="FootN"/>
    <w:rsid w:val="00BF59CA"/>
    <w:rPr>
      <w:rFonts w:asciiTheme="majorBidi" w:hAnsiTheme="majorBidi" w:cstheme="majorBidi"/>
      <w:sz w:val="20"/>
      <w:szCs w:val="20"/>
    </w:rPr>
  </w:style>
  <w:style w:type="paragraph" w:customStyle="1" w:styleId="Paragraph">
    <w:name w:val="Paragraph"/>
    <w:basedOn w:val="a"/>
    <w:next w:val="a"/>
    <w:link w:val="ParagraphChar"/>
    <w:rsid w:val="002A54E3"/>
    <w:pPr>
      <w:spacing w:line="360" w:lineRule="auto"/>
      <w:ind w:firstLine="720"/>
      <w:jc w:val="both"/>
    </w:pPr>
    <w:rPr>
      <w:rFonts w:asciiTheme="majorBidi" w:eastAsia="Calibri" w:hAnsiTheme="majorBidi" w:cstheme="majorBidi"/>
      <w:color w:val="000000" w:themeColor="text1"/>
      <w:sz w:val="28"/>
      <w:szCs w:val="24"/>
      <w:shd w:val="clear" w:color="auto" w:fill="FCFCFC"/>
      <w:lang w:bidi="ar-EG"/>
    </w:rPr>
  </w:style>
  <w:style w:type="character" w:customStyle="1" w:styleId="ParagraphChar">
    <w:name w:val="Paragraph Char"/>
    <w:basedOn w:val="a0"/>
    <w:link w:val="Paragraph"/>
    <w:rsid w:val="002A54E3"/>
    <w:rPr>
      <w:rFonts w:asciiTheme="majorBidi" w:eastAsia="Calibri" w:hAnsiTheme="majorBidi" w:cstheme="majorBidi"/>
      <w:color w:val="000000" w:themeColor="text1"/>
      <w:sz w:val="28"/>
      <w:szCs w:val="24"/>
      <w:lang w:bidi="ar-EG"/>
    </w:rPr>
  </w:style>
  <w:style w:type="paragraph" w:customStyle="1" w:styleId="TableParagraph">
    <w:name w:val="Table Paragraph"/>
    <w:basedOn w:val="a"/>
    <w:uiPriority w:val="1"/>
    <w:rsid w:val="00135276"/>
    <w:pPr>
      <w:widowControl w:val="0"/>
      <w:autoSpaceDE w:val="0"/>
      <w:autoSpaceDN w:val="0"/>
      <w:spacing w:before="77" w:after="0" w:line="240" w:lineRule="auto"/>
      <w:jc w:val="center"/>
    </w:pPr>
    <w:rPr>
      <w:rFonts w:ascii="Times New Roman" w:eastAsia="Times New Roman" w:hAnsi="Times New Roman" w:cs="Times New Roman"/>
    </w:rPr>
  </w:style>
  <w:style w:type="table" w:customStyle="1" w:styleId="TableGrid1">
    <w:name w:val="Table Grid1"/>
    <w:basedOn w:val="a1"/>
    <w:next w:val="a4"/>
    <w:uiPriority w:val="59"/>
    <w:rsid w:val="0013527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rsid w:val="001C7BFC"/>
    <w:rPr>
      <w:i/>
      <w:iCs/>
    </w:rPr>
  </w:style>
  <w:style w:type="paragraph" w:customStyle="1" w:styleId="paragraph0">
    <w:name w:val="paragraph"/>
    <w:basedOn w:val="a"/>
    <w:link w:val="paragraphChar0"/>
    <w:rsid w:val="001C7BFC"/>
    <w:pPr>
      <w:spacing w:before="200" w:after="200" w:line="360" w:lineRule="auto"/>
      <w:ind w:firstLine="720"/>
      <w:jc w:val="both"/>
    </w:pPr>
    <w:rPr>
      <w:rFonts w:asciiTheme="majorBidi" w:eastAsia="AdvOT678fd422" w:hAnsiTheme="majorBidi" w:cstheme="majorBidi"/>
      <w:color w:val="000000" w:themeColor="text1"/>
      <w:sz w:val="28"/>
      <w:lang w:bidi="ar-EG"/>
    </w:rPr>
  </w:style>
  <w:style w:type="character" w:customStyle="1" w:styleId="paragraphChar0">
    <w:name w:val="paragraph Char"/>
    <w:basedOn w:val="a0"/>
    <w:link w:val="paragraph0"/>
    <w:rsid w:val="001C7BFC"/>
    <w:rPr>
      <w:rFonts w:asciiTheme="majorBidi" w:eastAsia="AdvOT678fd422" w:hAnsiTheme="majorBidi" w:cstheme="majorBidi"/>
      <w:color w:val="000000" w:themeColor="text1"/>
      <w:sz w:val="28"/>
      <w:lang w:bidi="ar-EG"/>
    </w:rPr>
  </w:style>
  <w:style w:type="paragraph" w:customStyle="1" w:styleId="Table-C">
    <w:name w:val="Table-C"/>
    <w:basedOn w:val="a"/>
    <w:link w:val="Table-CChar"/>
    <w:qFormat/>
    <w:rsid w:val="005746B2"/>
    <w:pPr>
      <w:spacing w:after="0" w:line="276" w:lineRule="auto"/>
      <w:jc w:val="both"/>
    </w:pPr>
    <w:rPr>
      <w:rFonts w:ascii="Times New Roman" w:eastAsia="Calibri" w:hAnsi="Times New Roman" w:cs="Times New Roman"/>
      <w:b/>
      <w:iCs/>
      <w:kern w:val="2"/>
      <w:sz w:val="24"/>
      <w:szCs w:val="24"/>
      <w14:ligatures w14:val="standardContextual"/>
    </w:rPr>
  </w:style>
  <w:style w:type="table" w:customStyle="1" w:styleId="TableGrid2">
    <w:name w:val="Table Grid2"/>
    <w:basedOn w:val="a1"/>
    <w:next w:val="a4"/>
    <w:uiPriority w:val="59"/>
    <w:rsid w:val="00CB603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Char">
    <w:name w:val="Table-C Char"/>
    <w:basedOn w:val="Char0"/>
    <w:link w:val="Table-C"/>
    <w:rsid w:val="005746B2"/>
    <w:rPr>
      <w:rFonts w:ascii="Times New Roman" w:eastAsia="Calibri" w:hAnsi="Times New Roman" w:cs="Times New Roman"/>
      <w:b/>
      <w:iCs/>
      <w:color w:val="44546A" w:themeColor="text2"/>
      <w:kern w:val="2"/>
      <w:sz w:val="24"/>
      <w:szCs w:val="24"/>
      <w14:ligatures w14:val="standardContextual"/>
    </w:rPr>
  </w:style>
  <w:style w:type="table" w:customStyle="1" w:styleId="TableGrid5">
    <w:name w:val="Table Grid5"/>
    <w:basedOn w:val="a1"/>
    <w:next w:val="a4"/>
    <w:uiPriority w:val="59"/>
    <w:rsid w:val="00395C4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4"/>
    <w:uiPriority w:val="59"/>
    <w:rsid w:val="00CE5B6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4"/>
    <w:uiPriority w:val="59"/>
    <w:rsid w:val="00BD15A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H"/>
    <w:basedOn w:val="a"/>
    <w:link w:val="HChar"/>
    <w:rsid w:val="00700953"/>
    <w:pPr>
      <w:spacing w:line="240" w:lineRule="auto"/>
    </w:pPr>
    <w:rPr>
      <w:rFonts w:asciiTheme="majorBidi" w:hAnsiTheme="majorBidi" w:cstheme="majorBidi"/>
      <w:b/>
      <w:bCs/>
      <w:sz w:val="24"/>
      <w:szCs w:val="24"/>
    </w:rPr>
  </w:style>
  <w:style w:type="character" w:customStyle="1" w:styleId="HChar">
    <w:name w:val="H Char"/>
    <w:basedOn w:val="a0"/>
    <w:link w:val="H"/>
    <w:rsid w:val="00700953"/>
    <w:rPr>
      <w:rFonts w:asciiTheme="majorBidi" w:hAnsiTheme="majorBidi" w:cstheme="majorBidi"/>
      <w:b/>
      <w:bCs/>
      <w:sz w:val="24"/>
      <w:szCs w:val="24"/>
    </w:rPr>
  </w:style>
  <w:style w:type="paragraph" w:styleId="ab">
    <w:name w:val="Body Text"/>
    <w:basedOn w:val="a"/>
    <w:link w:val="Char3"/>
    <w:uiPriority w:val="99"/>
    <w:semiHidden/>
    <w:unhideWhenUsed/>
    <w:rsid w:val="004E2732"/>
    <w:pPr>
      <w:spacing w:after="120"/>
    </w:pPr>
  </w:style>
  <w:style w:type="character" w:customStyle="1" w:styleId="Char3">
    <w:name w:val="نص أساسي Char"/>
    <w:basedOn w:val="a0"/>
    <w:link w:val="ab"/>
    <w:uiPriority w:val="1"/>
    <w:rsid w:val="004E2732"/>
  </w:style>
  <w:style w:type="paragraph" w:customStyle="1" w:styleId="ListParagraph1">
    <w:name w:val="List Paragraph1"/>
    <w:basedOn w:val="a"/>
    <w:uiPriority w:val="34"/>
    <w:rsid w:val="009577F4"/>
    <w:pPr>
      <w:ind w:left="720"/>
      <w:contextualSpacing/>
    </w:pPr>
    <w:rPr>
      <w:rFonts w:ascii="Calibri" w:eastAsia="Calibri" w:hAnsi="Calibri" w:cs="Arial"/>
    </w:rPr>
  </w:style>
  <w:style w:type="table" w:customStyle="1" w:styleId="TableGrid8">
    <w:name w:val="Table Grid8"/>
    <w:basedOn w:val="a1"/>
    <w:next w:val="a4"/>
    <w:uiPriority w:val="39"/>
    <w:rsid w:val="003B0C9F"/>
    <w:pPr>
      <w:spacing w:after="0" w:line="240" w:lineRule="auto"/>
    </w:pPr>
    <w:rPr>
      <w:rFonts w:asciiTheme="majorBidi" w:hAnsiTheme="majorBidi" w:cstheme="majorBidi"/>
      <w:kern w:val="2"/>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20064"/>
    <w:rPr>
      <w:rFonts w:ascii="Cambria" w:eastAsia="Times New Roman" w:hAnsi="Cambria" w:cs="Times New Roman"/>
      <w:b/>
      <w:bCs/>
      <w:i/>
      <w:iCs/>
      <w:kern w:val="2"/>
      <w:sz w:val="24"/>
      <w:szCs w:val="24"/>
      <w:lang w:val="zh-CN"/>
      <w14:ligatures w14:val="standardContextual"/>
    </w:rPr>
  </w:style>
  <w:style w:type="character" w:customStyle="1" w:styleId="5Char">
    <w:name w:val="عنوان 5 Char"/>
    <w:basedOn w:val="a0"/>
    <w:link w:val="5"/>
    <w:uiPriority w:val="9"/>
    <w:semiHidden/>
    <w:rsid w:val="00020064"/>
    <w:rPr>
      <w:rFonts w:ascii="Cambria" w:eastAsia="Times New Roman" w:hAnsi="Cambria" w:cs="Times New Roman"/>
      <w:b/>
      <w:bCs/>
      <w:i/>
      <w:iCs/>
      <w:kern w:val="2"/>
      <w:sz w:val="24"/>
      <w:szCs w:val="24"/>
      <w:lang w:val="zh-CN"/>
      <w14:ligatures w14:val="standardContextual"/>
    </w:rPr>
  </w:style>
  <w:style w:type="character" w:customStyle="1" w:styleId="7Char">
    <w:name w:val="عنوان 7 Char"/>
    <w:basedOn w:val="a0"/>
    <w:link w:val="7"/>
    <w:uiPriority w:val="9"/>
    <w:semiHidden/>
    <w:rsid w:val="00020064"/>
    <w:rPr>
      <w:rFonts w:ascii="Cambria" w:eastAsia="Times New Roman" w:hAnsi="Cambria" w:cs="Times New Roman"/>
      <w:b/>
      <w:bCs/>
      <w:i/>
      <w:iCs/>
      <w:kern w:val="2"/>
      <w:sz w:val="20"/>
      <w:szCs w:val="20"/>
      <w:lang w:val="zh-CN"/>
      <w14:ligatures w14:val="standardContextual"/>
    </w:rPr>
  </w:style>
  <w:style w:type="character" w:customStyle="1" w:styleId="8Char">
    <w:name w:val="عنوان 8 Char"/>
    <w:basedOn w:val="a0"/>
    <w:link w:val="8"/>
    <w:uiPriority w:val="9"/>
    <w:semiHidden/>
    <w:rsid w:val="00020064"/>
    <w:rPr>
      <w:rFonts w:ascii="Cambria" w:eastAsia="Times New Roman" w:hAnsi="Cambria" w:cs="Times New Roman"/>
      <w:b/>
      <w:bCs/>
      <w:i/>
      <w:iCs/>
      <w:kern w:val="2"/>
      <w:sz w:val="18"/>
      <w:szCs w:val="18"/>
      <w:lang w:val="zh-CN"/>
      <w14:ligatures w14:val="standardContextual"/>
    </w:rPr>
  </w:style>
  <w:style w:type="character" w:customStyle="1" w:styleId="9Char">
    <w:name w:val="عنوان 9 Char"/>
    <w:basedOn w:val="a0"/>
    <w:link w:val="9"/>
    <w:uiPriority w:val="9"/>
    <w:semiHidden/>
    <w:rsid w:val="00020064"/>
    <w:rPr>
      <w:rFonts w:ascii="Cambria" w:eastAsia="Times New Roman" w:hAnsi="Cambria" w:cs="Times New Roman"/>
      <w:i/>
      <w:iCs/>
      <w:kern w:val="2"/>
      <w:sz w:val="18"/>
      <w:szCs w:val="18"/>
      <w:lang w:val="zh-CN"/>
      <w14:ligatures w14:val="standardContextual"/>
    </w:rPr>
  </w:style>
  <w:style w:type="numbering" w:customStyle="1" w:styleId="NoList1">
    <w:name w:val="No List1"/>
    <w:next w:val="a2"/>
    <w:uiPriority w:val="99"/>
    <w:semiHidden/>
    <w:unhideWhenUsed/>
    <w:rsid w:val="00020064"/>
  </w:style>
  <w:style w:type="paragraph" w:customStyle="1" w:styleId="Heading11">
    <w:name w:val="Heading 11"/>
    <w:basedOn w:val="a"/>
    <w:next w:val="a"/>
    <w:uiPriority w:val="9"/>
    <w:rsid w:val="00020064"/>
    <w:pPr>
      <w:spacing w:before="600" w:after="0" w:line="360" w:lineRule="auto"/>
      <w:outlineLvl w:val="0"/>
    </w:pPr>
    <w:rPr>
      <w:rFonts w:ascii="Cambria" w:eastAsia="Times New Roman" w:hAnsi="Cambria" w:cstheme="majorBidi"/>
      <w:b/>
      <w:bCs/>
      <w:i/>
      <w:iCs/>
      <w:sz w:val="32"/>
      <w:szCs w:val="32"/>
      <w:lang w:val="zh-CN"/>
    </w:rPr>
  </w:style>
  <w:style w:type="paragraph" w:customStyle="1" w:styleId="Heading21">
    <w:name w:val="Heading 21"/>
    <w:basedOn w:val="a"/>
    <w:next w:val="a"/>
    <w:uiPriority w:val="9"/>
    <w:unhideWhenUsed/>
    <w:rsid w:val="00020064"/>
    <w:pPr>
      <w:spacing w:before="320" w:after="0" w:line="240" w:lineRule="auto"/>
      <w:outlineLvl w:val="1"/>
    </w:pPr>
    <w:rPr>
      <w:rFonts w:ascii="Cambria" w:eastAsia="Times New Roman" w:hAnsi="Cambria" w:cstheme="majorBidi"/>
      <w:b/>
      <w:bCs/>
      <w:i/>
      <w:iCs/>
      <w:sz w:val="28"/>
      <w:szCs w:val="28"/>
    </w:rPr>
  </w:style>
  <w:style w:type="paragraph" w:customStyle="1" w:styleId="Heading41">
    <w:name w:val="Heading 41"/>
    <w:basedOn w:val="a"/>
    <w:next w:val="a"/>
    <w:uiPriority w:val="9"/>
    <w:unhideWhenUsed/>
    <w:rsid w:val="00020064"/>
    <w:pPr>
      <w:spacing w:before="280" w:after="0" w:line="360" w:lineRule="auto"/>
      <w:outlineLvl w:val="3"/>
    </w:pPr>
    <w:rPr>
      <w:rFonts w:ascii="Cambria" w:eastAsia="Times New Roman" w:hAnsi="Cambria" w:cstheme="majorBidi"/>
      <w:b/>
      <w:bCs/>
      <w:i/>
      <w:iCs/>
      <w:sz w:val="24"/>
      <w:szCs w:val="24"/>
      <w:lang w:val="zh-CN"/>
    </w:rPr>
  </w:style>
  <w:style w:type="paragraph" w:customStyle="1" w:styleId="Heading51">
    <w:name w:val="Heading 51"/>
    <w:basedOn w:val="a"/>
    <w:next w:val="a"/>
    <w:uiPriority w:val="9"/>
    <w:unhideWhenUsed/>
    <w:rsid w:val="00020064"/>
    <w:pPr>
      <w:spacing w:before="280" w:after="0" w:line="360" w:lineRule="auto"/>
      <w:outlineLvl w:val="4"/>
    </w:pPr>
    <w:rPr>
      <w:rFonts w:ascii="Cambria" w:eastAsia="Times New Roman" w:hAnsi="Cambria" w:cstheme="majorBidi"/>
      <w:b/>
      <w:bCs/>
      <w:i/>
      <w:iCs/>
      <w:lang w:val="zh-CN"/>
    </w:rPr>
  </w:style>
  <w:style w:type="paragraph" w:customStyle="1" w:styleId="Heading61">
    <w:name w:val="Heading 61"/>
    <w:basedOn w:val="a"/>
    <w:next w:val="a"/>
    <w:uiPriority w:val="9"/>
    <w:unhideWhenUsed/>
    <w:rsid w:val="00020064"/>
    <w:pPr>
      <w:spacing w:before="280" w:after="80" w:line="360" w:lineRule="auto"/>
      <w:outlineLvl w:val="5"/>
    </w:pPr>
    <w:rPr>
      <w:rFonts w:ascii="Cambria" w:eastAsia="Times New Roman" w:hAnsi="Cambria" w:cstheme="majorBidi"/>
      <w:b/>
      <w:bCs/>
      <w:i/>
      <w:iCs/>
      <w:lang w:val="zh-CN"/>
    </w:rPr>
  </w:style>
  <w:style w:type="paragraph" w:customStyle="1" w:styleId="Heading71">
    <w:name w:val="Heading 71"/>
    <w:basedOn w:val="a"/>
    <w:next w:val="a"/>
    <w:uiPriority w:val="9"/>
    <w:unhideWhenUsed/>
    <w:rsid w:val="00020064"/>
    <w:pPr>
      <w:spacing w:before="280" w:after="0" w:line="360" w:lineRule="auto"/>
      <w:outlineLvl w:val="6"/>
    </w:pPr>
    <w:rPr>
      <w:rFonts w:ascii="Cambria" w:eastAsia="Times New Roman" w:hAnsi="Cambria" w:cstheme="majorBidi"/>
      <w:b/>
      <w:bCs/>
      <w:i/>
      <w:iCs/>
      <w:sz w:val="20"/>
      <w:szCs w:val="20"/>
      <w:lang w:val="zh-CN"/>
    </w:rPr>
  </w:style>
  <w:style w:type="paragraph" w:customStyle="1" w:styleId="Heading81">
    <w:name w:val="Heading 81"/>
    <w:basedOn w:val="a"/>
    <w:next w:val="a"/>
    <w:uiPriority w:val="9"/>
    <w:unhideWhenUsed/>
    <w:rsid w:val="00020064"/>
    <w:pPr>
      <w:spacing w:before="280" w:after="0" w:line="360" w:lineRule="auto"/>
      <w:outlineLvl w:val="7"/>
    </w:pPr>
    <w:rPr>
      <w:rFonts w:ascii="Cambria" w:eastAsia="Times New Roman" w:hAnsi="Cambria" w:cstheme="majorBidi"/>
      <w:b/>
      <w:bCs/>
      <w:i/>
      <w:iCs/>
      <w:sz w:val="18"/>
      <w:szCs w:val="18"/>
      <w:lang w:val="zh-CN"/>
    </w:rPr>
  </w:style>
  <w:style w:type="paragraph" w:customStyle="1" w:styleId="Heading91">
    <w:name w:val="Heading 91"/>
    <w:basedOn w:val="a"/>
    <w:next w:val="a"/>
    <w:uiPriority w:val="9"/>
    <w:unhideWhenUsed/>
    <w:rsid w:val="00020064"/>
    <w:pPr>
      <w:spacing w:before="280" w:after="0" w:line="360" w:lineRule="auto"/>
      <w:outlineLvl w:val="8"/>
    </w:pPr>
    <w:rPr>
      <w:rFonts w:ascii="Cambria" w:eastAsia="Times New Roman" w:hAnsi="Cambria" w:cstheme="majorBidi"/>
      <w:i/>
      <w:iCs/>
      <w:sz w:val="18"/>
      <w:szCs w:val="18"/>
      <w:lang w:val="zh-CN"/>
    </w:rPr>
  </w:style>
  <w:style w:type="numbering" w:customStyle="1" w:styleId="NoList11">
    <w:name w:val="No List11"/>
    <w:next w:val="a2"/>
    <w:uiPriority w:val="99"/>
    <w:semiHidden/>
    <w:unhideWhenUsed/>
    <w:rsid w:val="00020064"/>
  </w:style>
  <w:style w:type="paragraph" w:customStyle="1" w:styleId="p0">
    <w:name w:val="p"/>
    <w:basedOn w:val="a"/>
    <w:rsid w:val="00020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ext1">
    <w:name w:val="Balloon Text1"/>
    <w:basedOn w:val="a"/>
    <w:next w:val="ac"/>
    <w:link w:val="BalloonTextChar"/>
    <w:uiPriority w:val="99"/>
    <w:semiHidden/>
    <w:unhideWhenUsed/>
    <w:rsid w:val="00020064"/>
    <w:pPr>
      <w:spacing w:after="0" w:line="240" w:lineRule="auto"/>
      <w:ind w:firstLine="360"/>
    </w:pPr>
    <w:rPr>
      <w:rFonts w:ascii="Tahoma" w:eastAsia="Times New Roman" w:hAnsi="Tahoma" w:cs="Tahoma"/>
      <w:kern w:val="2"/>
      <w:sz w:val="16"/>
      <w:szCs w:val="16"/>
      <w:lang w:val="zh-CN"/>
      <w14:ligatures w14:val="standardContextual"/>
    </w:rPr>
  </w:style>
  <w:style w:type="character" w:customStyle="1" w:styleId="BalloonTextChar">
    <w:name w:val="Balloon Text Char"/>
    <w:basedOn w:val="a0"/>
    <w:link w:val="BalloonText1"/>
    <w:uiPriority w:val="99"/>
    <w:semiHidden/>
    <w:rsid w:val="00020064"/>
    <w:rPr>
      <w:rFonts w:ascii="Tahoma" w:eastAsia="Times New Roman" w:hAnsi="Tahoma" w:cs="Tahoma"/>
      <w:kern w:val="2"/>
      <w:sz w:val="16"/>
      <w:szCs w:val="16"/>
      <w:lang w:val="zh-CN"/>
      <w14:ligatures w14:val="standardContextual"/>
    </w:rPr>
  </w:style>
  <w:style w:type="paragraph" w:customStyle="1" w:styleId="BodyText1">
    <w:name w:val="Body Text1"/>
    <w:basedOn w:val="a"/>
    <w:next w:val="ab"/>
    <w:uiPriority w:val="1"/>
    <w:unhideWhenUsed/>
    <w:rsid w:val="00020064"/>
    <w:pPr>
      <w:spacing w:after="120" w:line="360" w:lineRule="auto"/>
      <w:ind w:firstLine="360"/>
    </w:pPr>
    <w:rPr>
      <w:rFonts w:asciiTheme="majorBidi" w:eastAsia="Times New Roman" w:hAnsiTheme="majorBidi" w:cstheme="majorBidi"/>
      <w:kern w:val="2"/>
      <w:sz w:val="24"/>
      <w:szCs w:val="24"/>
      <w:lang w:val="zh-CN"/>
      <w14:ligatures w14:val="standardContextual"/>
    </w:rPr>
  </w:style>
  <w:style w:type="paragraph" w:customStyle="1" w:styleId="Caption1">
    <w:name w:val="Caption1"/>
    <w:basedOn w:val="a"/>
    <w:next w:val="a"/>
    <w:uiPriority w:val="35"/>
    <w:semiHidden/>
    <w:unhideWhenUsed/>
    <w:qFormat/>
    <w:rsid w:val="00020064"/>
    <w:pPr>
      <w:spacing w:after="120" w:line="360" w:lineRule="auto"/>
      <w:ind w:firstLine="360"/>
    </w:pPr>
    <w:rPr>
      <w:rFonts w:ascii="Calibri" w:eastAsia="Times New Roman" w:hAnsi="Calibri" w:cs="Arial"/>
      <w:b/>
      <w:bCs/>
      <w:sz w:val="18"/>
      <w:szCs w:val="18"/>
      <w:lang w:val="zh-CN"/>
    </w:rPr>
  </w:style>
  <w:style w:type="character" w:customStyle="1" w:styleId="FollowedHyperlink1">
    <w:name w:val="FollowedHyperlink1"/>
    <w:basedOn w:val="a0"/>
    <w:uiPriority w:val="99"/>
    <w:semiHidden/>
    <w:unhideWhenUsed/>
    <w:rsid w:val="00020064"/>
    <w:rPr>
      <w:color w:val="800080"/>
      <w:u w:val="single"/>
    </w:rPr>
  </w:style>
  <w:style w:type="paragraph" w:customStyle="1" w:styleId="Footer1">
    <w:name w:val="Footer1"/>
    <w:basedOn w:val="a"/>
    <w:next w:val="a9"/>
    <w:uiPriority w:val="99"/>
    <w:unhideWhenUsed/>
    <w:rsid w:val="00020064"/>
    <w:pPr>
      <w:tabs>
        <w:tab w:val="center" w:pos="4680"/>
        <w:tab w:val="right" w:pos="9360"/>
      </w:tabs>
      <w:spacing w:after="0" w:line="240" w:lineRule="auto"/>
      <w:ind w:firstLine="360"/>
    </w:pPr>
    <w:rPr>
      <w:rFonts w:asciiTheme="majorBidi" w:eastAsia="Times New Roman" w:hAnsiTheme="majorBidi" w:cstheme="majorBidi"/>
      <w:kern w:val="2"/>
      <w:sz w:val="24"/>
      <w:szCs w:val="24"/>
      <w:lang w:val="zh-CN"/>
      <w14:ligatures w14:val="standardContextual"/>
    </w:rPr>
  </w:style>
  <w:style w:type="character" w:styleId="ad">
    <w:name w:val="footnote reference"/>
    <w:basedOn w:val="a0"/>
    <w:uiPriority w:val="99"/>
    <w:semiHidden/>
    <w:unhideWhenUsed/>
    <w:rsid w:val="00020064"/>
    <w:rPr>
      <w:vertAlign w:val="superscript"/>
    </w:rPr>
  </w:style>
  <w:style w:type="paragraph" w:customStyle="1" w:styleId="FootnoteText1">
    <w:name w:val="Footnote Text1"/>
    <w:basedOn w:val="a"/>
    <w:next w:val="ae"/>
    <w:link w:val="FootnoteTextChar"/>
    <w:uiPriority w:val="99"/>
    <w:semiHidden/>
    <w:unhideWhenUsed/>
    <w:rsid w:val="00020064"/>
    <w:pPr>
      <w:spacing w:after="120" w:line="360" w:lineRule="auto"/>
      <w:ind w:firstLine="360"/>
    </w:pPr>
    <w:rPr>
      <w:rFonts w:asciiTheme="majorBidi" w:eastAsia="Times New Roman" w:hAnsiTheme="majorBidi" w:cstheme="majorBidi"/>
      <w:kern w:val="2"/>
      <w:sz w:val="20"/>
      <w:szCs w:val="20"/>
      <w:lang w:val="zh-CN"/>
      <w14:ligatures w14:val="standardContextual"/>
    </w:rPr>
  </w:style>
  <w:style w:type="character" w:customStyle="1" w:styleId="FootnoteTextChar">
    <w:name w:val="Footnote Text Char"/>
    <w:basedOn w:val="a0"/>
    <w:link w:val="FootnoteText1"/>
    <w:uiPriority w:val="99"/>
    <w:semiHidden/>
    <w:rsid w:val="00020064"/>
    <w:rPr>
      <w:rFonts w:asciiTheme="majorBidi" w:eastAsia="Times New Roman" w:hAnsiTheme="majorBidi" w:cstheme="majorBidi"/>
      <w:kern w:val="2"/>
      <w:sz w:val="20"/>
      <w:szCs w:val="20"/>
      <w:lang w:val="zh-CN"/>
      <w14:ligatures w14:val="standardContextual"/>
    </w:rPr>
  </w:style>
  <w:style w:type="paragraph" w:customStyle="1" w:styleId="Header1">
    <w:name w:val="Header1"/>
    <w:basedOn w:val="a"/>
    <w:next w:val="a8"/>
    <w:uiPriority w:val="99"/>
    <w:unhideWhenUsed/>
    <w:rsid w:val="00020064"/>
    <w:pPr>
      <w:tabs>
        <w:tab w:val="center" w:pos="4680"/>
        <w:tab w:val="right" w:pos="9360"/>
      </w:tabs>
      <w:spacing w:after="0" w:line="240" w:lineRule="auto"/>
      <w:ind w:firstLine="360"/>
    </w:pPr>
    <w:rPr>
      <w:rFonts w:asciiTheme="majorBidi" w:eastAsia="Times New Roman" w:hAnsiTheme="majorBidi" w:cstheme="majorBidi"/>
      <w:kern w:val="2"/>
      <w:sz w:val="24"/>
      <w:szCs w:val="24"/>
      <w:lang w:val="zh-CN"/>
      <w14:ligatures w14:val="standardContextual"/>
    </w:rPr>
  </w:style>
  <w:style w:type="character" w:styleId="af">
    <w:name w:val="line number"/>
    <w:basedOn w:val="a0"/>
    <w:uiPriority w:val="99"/>
    <w:semiHidden/>
    <w:unhideWhenUsed/>
    <w:rsid w:val="00020064"/>
  </w:style>
  <w:style w:type="character" w:styleId="af0">
    <w:name w:val="Strong"/>
    <w:basedOn w:val="a0"/>
    <w:uiPriority w:val="22"/>
    <w:rsid w:val="00020064"/>
    <w:rPr>
      <w:b/>
      <w:bCs/>
      <w:spacing w:val="0"/>
    </w:rPr>
  </w:style>
  <w:style w:type="paragraph" w:customStyle="1" w:styleId="Subtitle1">
    <w:name w:val="Subtitle1"/>
    <w:basedOn w:val="a"/>
    <w:next w:val="a"/>
    <w:uiPriority w:val="11"/>
    <w:rsid w:val="00020064"/>
    <w:pPr>
      <w:spacing w:after="320" w:line="360" w:lineRule="auto"/>
      <w:ind w:firstLine="360"/>
      <w:jc w:val="right"/>
    </w:pPr>
    <w:rPr>
      <w:rFonts w:ascii="Calibri" w:eastAsia="Times New Roman" w:hAnsi="Calibri" w:cs="Arial"/>
      <w:i/>
      <w:iCs/>
      <w:color w:val="7F7F7F"/>
      <w:spacing w:val="10"/>
      <w:sz w:val="24"/>
      <w:szCs w:val="24"/>
      <w:lang w:val="zh-CN"/>
    </w:rPr>
  </w:style>
  <w:style w:type="character" w:customStyle="1" w:styleId="Char4">
    <w:name w:val="عنوان فرعي Char"/>
    <w:basedOn w:val="a0"/>
    <w:link w:val="af1"/>
    <w:uiPriority w:val="11"/>
    <w:rsid w:val="00020064"/>
    <w:rPr>
      <w:rFonts w:eastAsia="Times New Roman"/>
      <w:i/>
      <w:iCs/>
      <w:color w:val="7F7F7F"/>
      <w:spacing w:val="10"/>
      <w:sz w:val="24"/>
      <w:szCs w:val="24"/>
      <w:lang w:val="zh-CN"/>
    </w:rPr>
  </w:style>
  <w:style w:type="table" w:customStyle="1" w:styleId="TableGrid9">
    <w:name w:val="Table Grid9"/>
    <w:basedOn w:val="a1"/>
    <w:next w:val="a4"/>
    <w:uiPriority w:val="59"/>
    <w:rsid w:val="00020064"/>
    <w:pPr>
      <w:spacing w:after="0" w:line="240" w:lineRule="auto"/>
      <w:ind w:firstLine="360"/>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next w:val="a"/>
    <w:uiPriority w:val="10"/>
    <w:rsid w:val="00020064"/>
    <w:pPr>
      <w:spacing w:after="120" w:line="240" w:lineRule="auto"/>
    </w:pPr>
    <w:rPr>
      <w:rFonts w:ascii="Cambria" w:eastAsia="Times New Roman" w:hAnsi="Cambria" w:cstheme="majorBidi"/>
      <w:b/>
      <w:bCs/>
      <w:i/>
      <w:iCs/>
      <w:spacing w:val="10"/>
      <w:sz w:val="60"/>
      <w:szCs w:val="60"/>
      <w:lang w:val="zh-CN"/>
    </w:rPr>
  </w:style>
  <w:style w:type="character" w:customStyle="1" w:styleId="Char5">
    <w:name w:val="العنوان Char"/>
    <w:basedOn w:val="a0"/>
    <w:link w:val="af2"/>
    <w:uiPriority w:val="10"/>
    <w:rsid w:val="00020064"/>
    <w:rPr>
      <w:rFonts w:ascii="Cambria" w:eastAsia="Times New Roman" w:hAnsi="Cambria" w:cs="Times New Roman"/>
      <w:b/>
      <w:bCs/>
      <w:i/>
      <w:iCs/>
      <w:spacing w:val="10"/>
      <w:sz w:val="60"/>
      <w:szCs w:val="60"/>
      <w:lang w:val="zh-CN"/>
    </w:rPr>
  </w:style>
  <w:style w:type="paragraph" w:customStyle="1" w:styleId="Revision1">
    <w:name w:val="Revision1"/>
    <w:hidden/>
    <w:uiPriority w:val="99"/>
    <w:rsid w:val="00020064"/>
    <w:pPr>
      <w:spacing w:after="0" w:line="240" w:lineRule="auto"/>
    </w:pPr>
    <w:rPr>
      <w:rFonts w:ascii="Calibri" w:hAnsi="Calibri" w:cs="Arial"/>
      <w:kern w:val="2"/>
      <w:sz w:val="24"/>
      <w:szCs w:val="24"/>
      <w:lang w:val="zh-CN"/>
      <w14:ligatures w14:val="standardContextual"/>
    </w:rPr>
  </w:style>
  <w:style w:type="character" w:customStyle="1" w:styleId="abstractname">
    <w:name w:val="abstractname"/>
    <w:basedOn w:val="a0"/>
    <w:rsid w:val="00020064"/>
  </w:style>
  <w:style w:type="character" w:customStyle="1" w:styleId="symbol">
    <w:name w:val="symbol"/>
    <w:basedOn w:val="a0"/>
    <w:rsid w:val="00020064"/>
  </w:style>
  <w:style w:type="paragraph" w:customStyle="1" w:styleId="para">
    <w:name w:val="para"/>
    <w:basedOn w:val="a"/>
    <w:rsid w:val="00020064"/>
    <w:pPr>
      <w:spacing w:before="100" w:beforeAutospacing="1" w:after="100" w:afterAutospacing="1" w:line="240" w:lineRule="auto"/>
      <w:ind w:firstLine="360"/>
    </w:pPr>
    <w:rPr>
      <w:rFonts w:ascii="Times New Roman" w:eastAsia="Times New Roman" w:hAnsi="Times New Roman" w:cs="Times New Roman"/>
      <w:sz w:val="24"/>
      <w:szCs w:val="24"/>
      <w:lang w:val="zh-CN"/>
    </w:rPr>
  </w:style>
  <w:style w:type="character" w:customStyle="1" w:styleId="citationref">
    <w:name w:val="citationref"/>
    <w:basedOn w:val="a0"/>
    <w:rsid w:val="00020064"/>
  </w:style>
  <w:style w:type="character" w:customStyle="1" w:styleId="occurrence">
    <w:name w:val="occurrence"/>
    <w:basedOn w:val="a0"/>
    <w:rsid w:val="00020064"/>
  </w:style>
  <w:style w:type="paragraph" w:customStyle="1" w:styleId="Pa20">
    <w:name w:val="Pa20"/>
    <w:basedOn w:val="Default"/>
    <w:next w:val="Default"/>
    <w:uiPriority w:val="99"/>
    <w:rsid w:val="00020064"/>
    <w:pPr>
      <w:spacing w:line="171" w:lineRule="atLeast"/>
      <w:ind w:firstLine="360"/>
      <w:jc w:val="both"/>
    </w:pPr>
    <w:rPr>
      <w:rFonts w:ascii="Frutiger 55 Roman" w:eastAsia="Calibri" w:hAnsi="Frutiger 55 Roman" w:cs="Arial"/>
      <w:color w:val="auto"/>
      <w:lang w:bidi="en-US"/>
    </w:rPr>
  </w:style>
  <w:style w:type="paragraph" w:customStyle="1" w:styleId="NoSpacing1">
    <w:name w:val="No Spacing1"/>
    <w:basedOn w:val="a"/>
    <w:next w:val="a7"/>
    <w:link w:val="NoSpacingChar"/>
    <w:uiPriority w:val="1"/>
    <w:rsid w:val="00020064"/>
    <w:pPr>
      <w:spacing w:after="0" w:line="240" w:lineRule="auto"/>
    </w:pPr>
    <w:rPr>
      <w:rFonts w:eastAsia="Times New Roman"/>
      <w:lang w:val="zh-CN"/>
    </w:rPr>
  </w:style>
  <w:style w:type="paragraph" w:customStyle="1" w:styleId="Quote1">
    <w:name w:val="Quote1"/>
    <w:basedOn w:val="a"/>
    <w:next w:val="a"/>
    <w:uiPriority w:val="29"/>
    <w:rsid w:val="00020064"/>
    <w:pPr>
      <w:spacing w:after="120" w:line="360" w:lineRule="auto"/>
      <w:ind w:firstLine="360"/>
    </w:pPr>
    <w:rPr>
      <w:rFonts w:ascii="Calibri" w:eastAsia="Times New Roman" w:hAnsi="Calibri" w:cs="Arial"/>
      <w:color w:val="595959"/>
      <w:lang w:val="zh-CN"/>
    </w:rPr>
  </w:style>
  <w:style w:type="character" w:customStyle="1" w:styleId="Char6">
    <w:name w:val="اقتباس Char"/>
    <w:basedOn w:val="a0"/>
    <w:link w:val="af3"/>
    <w:uiPriority w:val="29"/>
    <w:rsid w:val="00020064"/>
    <w:rPr>
      <w:rFonts w:eastAsia="Times New Roman"/>
      <w:color w:val="595959"/>
      <w:lang w:val="zh-CN"/>
    </w:rPr>
  </w:style>
  <w:style w:type="paragraph" w:customStyle="1" w:styleId="IntenseQuote1">
    <w:name w:val="Intense Quote1"/>
    <w:basedOn w:val="a"/>
    <w:next w:val="a"/>
    <w:uiPriority w:val="30"/>
    <w:rsid w:val="00020064"/>
    <w:pPr>
      <w:spacing w:before="320" w:after="480" w:line="240" w:lineRule="auto"/>
      <w:ind w:left="720" w:right="720"/>
      <w:jc w:val="center"/>
    </w:pPr>
    <w:rPr>
      <w:rFonts w:ascii="Cambria" w:eastAsia="Times New Roman" w:hAnsi="Cambria" w:cstheme="majorBidi"/>
      <w:i/>
      <w:iCs/>
      <w:sz w:val="20"/>
      <w:szCs w:val="20"/>
      <w:lang w:val="zh-CN"/>
    </w:rPr>
  </w:style>
  <w:style w:type="character" w:customStyle="1" w:styleId="Char7">
    <w:name w:val="اقتباس مكثف Char"/>
    <w:basedOn w:val="a0"/>
    <w:link w:val="af4"/>
    <w:uiPriority w:val="30"/>
    <w:rsid w:val="00020064"/>
    <w:rPr>
      <w:rFonts w:ascii="Cambria" w:eastAsia="Times New Roman" w:hAnsi="Cambria" w:cs="Times New Roman"/>
      <w:i/>
      <w:iCs/>
      <w:sz w:val="20"/>
      <w:szCs w:val="20"/>
      <w:lang w:val="zh-CN"/>
    </w:rPr>
  </w:style>
  <w:style w:type="character" w:customStyle="1" w:styleId="SubtleEmphasis1">
    <w:name w:val="Subtle Emphasis1"/>
    <w:uiPriority w:val="19"/>
    <w:rsid w:val="00020064"/>
    <w:rPr>
      <w:i/>
    </w:rPr>
  </w:style>
  <w:style w:type="character" w:customStyle="1" w:styleId="IntenseEmphasis1">
    <w:name w:val="Intense Emphasis1"/>
    <w:uiPriority w:val="21"/>
    <w:rsid w:val="00020064"/>
    <w:rPr>
      <w:b/>
      <w:i/>
      <w:color w:val="C0504D"/>
      <w:spacing w:val="10"/>
    </w:rPr>
  </w:style>
  <w:style w:type="character" w:customStyle="1" w:styleId="SubtleReference1">
    <w:name w:val="Subtle Reference1"/>
    <w:uiPriority w:val="31"/>
    <w:rsid w:val="00020064"/>
    <w:rPr>
      <w:b/>
    </w:rPr>
  </w:style>
  <w:style w:type="character" w:customStyle="1" w:styleId="IntenseReference1">
    <w:name w:val="Intense Reference1"/>
    <w:uiPriority w:val="32"/>
    <w:rsid w:val="00020064"/>
    <w:rPr>
      <w:b/>
      <w:bCs/>
      <w:smallCaps/>
      <w:spacing w:val="5"/>
      <w:sz w:val="22"/>
      <w:szCs w:val="22"/>
      <w:u w:val="single"/>
    </w:rPr>
  </w:style>
  <w:style w:type="character" w:customStyle="1" w:styleId="BookTitle1">
    <w:name w:val="Book Title1"/>
    <w:uiPriority w:val="33"/>
    <w:rsid w:val="00020064"/>
    <w:rPr>
      <w:rFonts w:ascii="Cambria" w:eastAsia="Times New Roman" w:hAnsi="Cambria" w:cs="Times New Roman"/>
      <w:i/>
      <w:iCs/>
      <w:sz w:val="20"/>
      <w:szCs w:val="20"/>
    </w:rPr>
  </w:style>
  <w:style w:type="paragraph" w:customStyle="1" w:styleId="TOCHeading1">
    <w:name w:val="TOC Heading1"/>
    <w:basedOn w:val="1"/>
    <w:next w:val="a"/>
    <w:uiPriority w:val="39"/>
    <w:semiHidden/>
    <w:unhideWhenUsed/>
    <w:rsid w:val="00020064"/>
    <w:rPr>
      <w:rFonts w:ascii="Cambria" w:eastAsia="Times New Roman" w:hAnsi="Cambria" w:cs="Times New Roman"/>
      <w:b/>
      <w:bCs/>
      <w:i/>
      <w:iCs/>
      <w:color w:val="auto"/>
      <w:kern w:val="2"/>
      <w:lang w:val="zh-CN"/>
      <w14:ligatures w14:val="standardContextual"/>
    </w:rPr>
  </w:style>
  <w:style w:type="paragraph" w:customStyle="1" w:styleId="reftext">
    <w:name w:val="reftext"/>
    <w:basedOn w:val="a"/>
    <w:rsid w:val="00020064"/>
    <w:pPr>
      <w:spacing w:before="100" w:beforeAutospacing="1" w:after="100" w:afterAutospacing="1" w:line="240" w:lineRule="auto"/>
      <w:ind w:firstLine="360"/>
    </w:pPr>
    <w:rPr>
      <w:rFonts w:ascii="Times New Roman" w:eastAsia="Times New Roman" w:hAnsi="Times New Roman" w:cs="Times New Roman"/>
      <w:sz w:val="24"/>
      <w:szCs w:val="24"/>
      <w:lang w:val="zh-CN"/>
    </w:rPr>
  </w:style>
  <w:style w:type="character" w:customStyle="1" w:styleId="ref">
    <w:name w:val="ref"/>
    <w:rsid w:val="00020064"/>
    <w:rPr>
      <w:b/>
      <w:sz w:val="30"/>
    </w:rPr>
  </w:style>
  <w:style w:type="paragraph" w:customStyle="1" w:styleId="bodytextCharChar">
    <w:name w:val="bodytext Char Char"/>
    <w:basedOn w:val="ab"/>
    <w:link w:val="bodytextCharCharChar"/>
    <w:rsid w:val="00020064"/>
    <w:pPr>
      <w:spacing w:after="240" w:line="360" w:lineRule="auto"/>
      <w:ind w:firstLine="567"/>
      <w:jc w:val="lowKashida"/>
    </w:pPr>
    <w:rPr>
      <w:rFonts w:ascii="Times New Roman" w:eastAsia="Times New Roman" w:hAnsi="Times New Roman" w:cs="Times New Roman"/>
      <w:sz w:val="30"/>
      <w:szCs w:val="28"/>
      <w:lang w:val="zh-CN" w:eastAsia="ar-SA"/>
    </w:rPr>
  </w:style>
  <w:style w:type="character" w:customStyle="1" w:styleId="bodytextCharCharChar">
    <w:name w:val="bodytext Char Char Char"/>
    <w:link w:val="bodytextCharChar"/>
    <w:rsid w:val="00020064"/>
    <w:rPr>
      <w:rFonts w:ascii="Times New Roman" w:eastAsia="Times New Roman" w:hAnsi="Times New Roman" w:cs="Times New Roman"/>
      <w:sz w:val="30"/>
      <w:szCs w:val="28"/>
      <w:lang w:val="zh-CN" w:eastAsia="ar-SA"/>
    </w:rPr>
  </w:style>
  <w:style w:type="character" w:customStyle="1" w:styleId="NoSpacingChar">
    <w:name w:val="No Spacing Char"/>
    <w:basedOn w:val="a0"/>
    <w:link w:val="NoSpacing1"/>
    <w:uiPriority w:val="1"/>
    <w:rsid w:val="00020064"/>
    <w:rPr>
      <w:rFonts w:eastAsia="Times New Roman"/>
      <w:lang w:val="zh-CN"/>
    </w:rPr>
  </w:style>
  <w:style w:type="character" w:customStyle="1" w:styleId="mixed-citation">
    <w:name w:val="mixed-citation"/>
    <w:basedOn w:val="a0"/>
    <w:rsid w:val="00020064"/>
  </w:style>
  <w:style w:type="paragraph" w:customStyle="1" w:styleId="bbCharChar">
    <w:name w:val="bb Char Char"/>
    <w:basedOn w:val="a"/>
    <w:link w:val="bbCharCharChar"/>
    <w:rsid w:val="00020064"/>
    <w:pPr>
      <w:spacing w:after="120" w:line="360" w:lineRule="auto"/>
      <w:ind w:firstLine="567"/>
      <w:jc w:val="lowKashida"/>
    </w:pPr>
    <w:rPr>
      <w:rFonts w:ascii="Times New Roman" w:eastAsia="Times New Roman" w:hAnsi="Times New Roman" w:cs="Times New Roman"/>
      <w:sz w:val="28"/>
      <w:szCs w:val="28"/>
      <w:lang w:val="zh-CN" w:eastAsia="ar-SA"/>
    </w:rPr>
  </w:style>
  <w:style w:type="character" w:customStyle="1" w:styleId="bbCharCharChar">
    <w:name w:val="bb Char Char Char"/>
    <w:link w:val="bbCharChar"/>
    <w:rsid w:val="00020064"/>
    <w:rPr>
      <w:rFonts w:ascii="Times New Roman" w:eastAsia="Times New Roman" w:hAnsi="Times New Roman" w:cs="Times New Roman"/>
      <w:sz w:val="28"/>
      <w:szCs w:val="28"/>
      <w:lang w:val="zh-CN" w:eastAsia="ar-SA"/>
    </w:rPr>
  </w:style>
  <w:style w:type="paragraph" w:customStyle="1" w:styleId="H4CharChar">
    <w:name w:val="H4 Char Char"/>
    <w:basedOn w:val="4"/>
    <w:link w:val="H4CharCharChar"/>
    <w:rsid w:val="00020064"/>
  </w:style>
  <w:style w:type="character" w:customStyle="1" w:styleId="H4CharCharChar">
    <w:name w:val="H4 Char Char Char"/>
    <w:link w:val="H4CharChar"/>
    <w:rsid w:val="00020064"/>
    <w:rPr>
      <w:rFonts w:ascii="Cambria" w:eastAsia="Times New Roman" w:hAnsi="Cambria" w:cs="Times New Roman"/>
      <w:b/>
      <w:bCs/>
      <w:i/>
      <w:iCs/>
      <w:kern w:val="2"/>
      <w:sz w:val="24"/>
      <w:szCs w:val="24"/>
      <w:lang w:val="zh-CN"/>
      <w14:ligatures w14:val="standardContextual"/>
    </w:rPr>
  </w:style>
  <w:style w:type="character" w:customStyle="1" w:styleId="h3">
    <w:name w:val="h3"/>
    <w:rsid w:val="00020064"/>
    <w:rPr>
      <w:rFonts w:cs="Times New Roman"/>
    </w:rPr>
  </w:style>
  <w:style w:type="paragraph" w:customStyle="1" w:styleId="pp-first-last">
    <w:name w:val="p p-first-last"/>
    <w:basedOn w:val="a"/>
    <w:rsid w:val="00020064"/>
    <w:pPr>
      <w:spacing w:before="100" w:beforeAutospacing="1" w:after="100" w:afterAutospacing="1" w:line="240" w:lineRule="auto"/>
      <w:ind w:firstLine="360"/>
    </w:pPr>
    <w:rPr>
      <w:rFonts w:ascii="Times New Roman" w:eastAsia="Times New Roman" w:hAnsi="Times New Roman" w:cs="Times New Roman"/>
      <w:sz w:val="24"/>
      <w:szCs w:val="24"/>
      <w:lang w:val="zh-CN"/>
    </w:rPr>
  </w:style>
  <w:style w:type="character" w:customStyle="1" w:styleId="ref-title">
    <w:name w:val="ref-title"/>
    <w:basedOn w:val="a0"/>
    <w:rsid w:val="00020064"/>
  </w:style>
  <w:style w:type="character" w:customStyle="1" w:styleId="ref-journal">
    <w:name w:val="ref-journal"/>
    <w:basedOn w:val="a0"/>
    <w:rsid w:val="00020064"/>
  </w:style>
  <w:style w:type="character" w:customStyle="1" w:styleId="ref-vol">
    <w:name w:val="ref-vol"/>
    <w:basedOn w:val="a0"/>
    <w:rsid w:val="00020064"/>
  </w:style>
  <w:style w:type="character" w:customStyle="1" w:styleId="ref-iss">
    <w:name w:val="ref-iss"/>
    <w:basedOn w:val="a0"/>
    <w:rsid w:val="00020064"/>
  </w:style>
  <w:style w:type="character" w:customStyle="1" w:styleId="h10">
    <w:name w:val="h1"/>
    <w:basedOn w:val="a0"/>
    <w:rsid w:val="00020064"/>
  </w:style>
  <w:style w:type="character" w:customStyle="1" w:styleId="headingendmark">
    <w:name w:val="headingendmark"/>
    <w:basedOn w:val="a0"/>
    <w:rsid w:val="00020064"/>
  </w:style>
  <w:style w:type="character" w:customStyle="1" w:styleId="ls7">
    <w:name w:val="ls7"/>
    <w:basedOn w:val="a0"/>
    <w:rsid w:val="00020064"/>
  </w:style>
  <w:style w:type="character" w:customStyle="1" w:styleId="SubtleEmphasis2">
    <w:name w:val="Subtle Emphasis2"/>
    <w:uiPriority w:val="19"/>
    <w:rsid w:val="00020064"/>
    <w:rPr>
      <w:i/>
      <w:iCs/>
      <w:color w:val="595959"/>
    </w:rPr>
  </w:style>
  <w:style w:type="character" w:customStyle="1" w:styleId="IntenseEmphasis2">
    <w:name w:val="Intense Emphasis2"/>
    <w:uiPriority w:val="21"/>
    <w:rsid w:val="00020064"/>
    <w:rPr>
      <w:b/>
      <w:bCs/>
      <w:i/>
      <w:iCs/>
      <w:color w:val="auto"/>
      <w:u w:val="single"/>
    </w:rPr>
  </w:style>
  <w:style w:type="character" w:customStyle="1" w:styleId="SubtleReference2">
    <w:name w:val="Subtle Reference2"/>
    <w:uiPriority w:val="31"/>
    <w:rsid w:val="00020064"/>
    <w:rPr>
      <w:smallCaps/>
    </w:rPr>
  </w:style>
  <w:style w:type="character" w:customStyle="1" w:styleId="IntenseReference2">
    <w:name w:val="Intense Reference2"/>
    <w:uiPriority w:val="32"/>
    <w:rsid w:val="00020064"/>
    <w:rPr>
      <w:b/>
      <w:bCs/>
      <w:smallCaps/>
      <w:color w:val="auto"/>
    </w:rPr>
  </w:style>
  <w:style w:type="character" w:customStyle="1" w:styleId="BookTitle2">
    <w:name w:val="Book Title2"/>
    <w:uiPriority w:val="33"/>
    <w:rsid w:val="00020064"/>
    <w:rPr>
      <w:rFonts w:ascii="Cambria" w:eastAsia="Times New Roman" w:hAnsi="Cambria" w:cs="Times New Roman"/>
      <w:b/>
      <w:bCs/>
      <w:smallCaps/>
      <w:color w:val="auto"/>
      <w:u w:val="single"/>
    </w:rPr>
  </w:style>
  <w:style w:type="paragraph" w:customStyle="1" w:styleId="TOCHeading2">
    <w:name w:val="TOC Heading2"/>
    <w:basedOn w:val="1"/>
    <w:next w:val="a"/>
    <w:uiPriority w:val="39"/>
    <w:semiHidden/>
    <w:unhideWhenUsed/>
    <w:qFormat/>
    <w:rsid w:val="00020064"/>
    <w:rPr>
      <w:rFonts w:ascii="Cambria" w:eastAsia="Times New Roman" w:hAnsi="Cambria" w:cs="Times New Roman"/>
      <w:b/>
      <w:bCs/>
      <w:i/>
      <w:iCs/>
      <w:color w:val="auto"/>
      <w:kern w:val="2"/>
      <w:lang w:val="zh-CN"/>
      <w14:ligatures w14:val="standardContextual"/>
    </w:rPr>
  </w:style>
  <w:style w:type="character" w:customStyle="1" w:styleId="apple-converted-space">
    <w:name w:val="apple-converted-space"/>
    <w:basedOn w:val="a0"/>
    <w:rsid w:val="00020064"/>
  </w:style>
  <w:style w:type="paragraph" w:customStyle="1" w:styleId="Pa10">
    <w:name w:val="Pa10"/>
    <w:basedOn w:val="a"/>
    <w:next w:val="a"/>
    <w:uiPriority w:val="99"/>
    <w:rsid w:val="00020064"/>
    <w:pPr>
      <w:autoSpaceDE w:val="0"/>
      <w:autoSpaceDN w:val="0"/>
      <w:adjustRightInd w:val="0"/>
      <w:spacing w:after="0" w:line="161" w:lineRule="atLeast"/>
    </w:pPr>
    <w:rPr>
      <w:rFonts w:ascii="Times LT Std" w:eastAsia="Calibri" w:hAnsi="Times LT Std" w:cstheme="majorBidi"/>
      <w:sz w:val="24"/>
      <w:szCs w:val="24"/>
      <w:lang w:val="zh-CN"/>
    </w:rPr>
  </w:style>
  <w:style w:type="character" w:customStyle="1" w:styleId="capt">
    <w:name w:val="capt"/>
    <w:rsid w:val="00020064"/>
  </w:style>
  <w:style w:type="paragraph" w:customStyle="1" w:styleId="HTMLPreformatted1">
    <w:name w:val="HTML Preformatted1"/>
    <w:basedOn w:val="a"/>
    <w:next w:val="HTML"/>
    <w:link w:val="HTMLPreformattedChar"/>
    <w:uiPriority w:val="99"/>
    <w:semiHidden/>
    <w:unhideWhenUsed/>
    <w:rsid w:val="00020064"/>
    <w:pPr>
      <w:spacing w:after="0" w:line="240" w:lineRule="auto"/>
    </w:pPr>
    <w:rPr>
      <w:rFonts w:ascii="Consolas" w:hAnsi="Consolas" w:cs="Times New Roman"/>
      <w:kern w:val="2"/>
      <w:sz w:val="20"/>
      <w:szCs w:val="20"/>
      <w14:ligatures w14:val="standardContextual"/>
    </w:rPr>
  </w:style>
  <w:style w:type="character" w:customStyle="1" w:styleId="HTMLPreformattedChar">
    <w:name w:val="HTML Preformatted Char"/>
    <w:basedOn w:val="a0"/>
    <w:link w:val="HTMLPreformatted1"/>
    <w:uiPriority w:val="99"/>
    <w:semiHidden/>
    <w:rsid w:val="00020064"/>
    <w:rPr>
      <w:rFonts w:ascii="Consolas" w:hAnsi="Consolas" w:cs="Times New Roman"/>
      <w:kern w:val="2"/>
      <w:sz w:val="20"/>
      <w:szCs w:val="20"/>
      <w14:ligatures w14:val="standardContextual"/>
    </w:rPr>
  </w:style>
  <w:style w:type="character" w:customStyle="1" w:styleId="apple-style-span">
    <w:name w:val="apple-style-span"/>
    <w:basedOn w:val="a0"/>
    <w:rsid w:val="00020064"/>
  </w:style>
  <w:style w:type="paragraph" w:customStyle="1" w:styleId="Title2">
    <w:name w:val="Title2"/>
    <w:basedOn w:val="1"/>
    <w:rsid w:val="00020064"/>
    <w:rPr>
      <w:rFonts w:ascii="Cambria" w:eastAsia="Times New Roman" w:hAnsi="Cambria" w:cs="Times New Roman"/>
      <w:b/>
      <w:bCs/>
      <w:i/>
      <w:iCs/>
      <w:color w:val="auto"/>
      <w:kern w:val="2"/>
      <w:lang w:val="zh-CN"/>
      <w14:ligatures w14:val="standardContextual"/>
    </w:rPr>
  </w:style>
  <w:style w:type="character" w:customStyle="1" w:styleId="Heading2Char1">
    <w:name w:val="Heading 2 Char1"/>
    <w:basedOn w:val="a0"/>
    <w:uiPriority w:val="9"/>
    <w:semiHidden/>
    <w:rsid w:val="00020064"/>
    <w:rPr>
      <w:rFonts w:asciiTheme="majorHAnsi" w:eastAsiaTheme="majorEastAsia" w:hAnsiTheme="majorHAnsi"/>
      <w:color w:val="2F5496" w:themeColor="accent1" w:themeShade="BF"/>
      <w:sz w:val="26"/>
      <w:szCs w:val="26"/>
    </w:rPr>
  </w:style>
  <w:style w:type="character" w:customStyle="1" w:styleId="Heading1Char1">
    <w:name w:val="Heading 1 Char1"/>
    <w:basedOn w:val="a0"/>
    <w:uiPriority w:val="9"/>
    <w:rsid w:val="00020064"/>
    <w:rPr>
      <w:rFonts w:asciiTheme="majorHAnsi" w:eastAsiaTheme="majorEastAsia" w:hAnsiTheme="majorHAnsi"/>
      <w:color w:val="2F5496" w:themeColor="accent1" w:themeShade="BF"/>
      <w:sz w:val="32"/>
      <w:szCs w:val="32"/>
    </w:rPr>
  </w:style>
  <w:style w:type="character" w:customStyle="1" w:styleId="Heading4Char1">
    <w:name w:val="Heading 4 Char1"/>
    <w:basedOn w:val="a0"/>
    <w:uiPriority w:val="9"/>
    <w:semiHidden/>
    <w:rsid w:val="00020064"/>
    <w:rPr>
      <w:rFonts w:asciiTheme="majorHAnsi" w:eastAsiaTheme="majorEastAsia" w:hAnsiTheme="majorHAnsi"/>
      <w:i/>
      <w:iCs/>
      <w:color w:val="2F5496" w:themeColor="accent1" w:themeShade="BF"/>
    </w:rPr>
  </w:style>
  <w:style w:type="character" w:customStyle="1" w:styleId="Heading5Char1">
    <w:name w:val="Heading 5 Char1"/>
    <w:basedOn w:val="a0"/>
    <w:uiPriority w:val="9"/>
    <w:semiHidden/>
    <w:rsid w:val="00020064"/>
    <w:rPr>
      <w:rFonts w:asciiTheme="majorHAnsi" w:eastAsiaTheme="majorEastAsia" w:hAnsiTheme="majorHAnsi"/>
      <w:color w:val="2F5496" w:themeColor="accent1" w:themeShade="BF"/>
    </w:rPr>
  </w:style>
  <w:style w:type="character" w:customStyle="1" w:styleId="Heading6Char1">
    <w:name w:val="Heading 6 Char1"/>
    <w:basedOn w:val="a0"/>
    <w:uiPriority w:val="9"/>
    <w:semiHidden/>
    <w:rsid w:val="00020064"/>
    <w:rPr>
      <w:rFonts w:asciiTheme="majorHAnsi" w:eastAsiaTheme="majorEastAsia" w:hAnsiTheme="majorHAnsi"/>
      <w:color w:val="1F3763" w:themeColor="accent1" w:themeShade="7F"/>
    </w:rPr>
  </w:style>
  <w:style w:type="character" w:customStyle="1" w:styleId="Heading7Char1">
    <w:name w:val="Heading 7 Char1"/>
    <w:basedOn w:val="a0"/>
    <w:uiPriority w:val="9"/>
    <w:semiHidden/>
    <w:rsid w:val="00020064"/>
    <w:rPr>
      <w:rFonts w:asciiTheme="majorHAnsi" w:eastAsiaTheme="majorEastAsia" w:hAnsiTheme="majorHAnsi"/>
      <w:i/>
      <w:iCs/>
      <w:color w:val="1F3763" w:themeColor="accent1" w:themeShade="7F"/>
    </w:rPr>
  </w:style>
  <w:style w:type="character" w:customStyle="1" w:styleId="Heading8Char1">
    <w:name w:val="Heading 8 Char1"/>
    <w:basedOn w:val="a0"/>
    <w:uiPriority w:val="9"/>
    <w:semiHidden/>
    <w:rsid w:val="00020064"/>
    <w:rPr>
      <w:rFonts w:asciiTheme="majorHAnsi" w:eastAsiaTheme="majorEastAsia" w:hAnsiTheme="majorHAnsi"/>
      <w:color w:val="272727" w:themeColor="text1" w:themeTint="D8"/>
      <w:sz w:val="21"/>
      <w:szCs w:val="21"/>
    </w:rPr>
  </w:style>
  <w:style w:type="character" w:customStyle="1" w:styleId="Heading9Char1">
    <w:name w:val="Heading 9 Char1"/>
    <w:basedOn w:val="a0"/>
    <w:uiPriority w:val="9"/>
    <w:semiHidden/>
    <w:rsid w:val="00020064"/>
    <w:rPr>
      <w:rFonts w:asciiTheme="majorHAnsi" w:eastAsiaTheme="majorEastAsia" w:hAnsiTheme="majorHAnsi"/>
      <w:i/>
      <w:iCs/>
      <w:color w:val="272727" w:themeColor="text1" w:themeTint="D8"/>
      <w:sz w:val="21"/>
      <w:szCs w:val="21"/>
    </w:rPr>
  </w:style>
  <w:style w:type="paragraph" w:styleId="ac">
    <w:name w:val="Balloon Text"/>
    <w:basedOn w:val="a"/>
    <w:link w:val="Char8"/>
    <w:uiPriority w:val="99"/>
    <w:semiHidden/>
    <w:unhideWhenUsed/>
    <w:rsid w:val="00020064"/>
    <w:pPr>
      <w:spacing w:after="0" w:line="240" w:lineRule="auto"/>
    </w:pPr>
    <w:rPr>
      <w:rFonts w:ascii="Segoe UI" w:hAnsi="Segoe UI" w:cs="Segoe UI"/>
      <w:kern w:val="2"/>
      <w:sz w:val="18"/>
      <w:szCs w:val="18"/>
      <w14:ligatures w14:val="standardContextual"/>
    </w:rPr>
  </w:style>
  <w:style w:type="character" w:customStyle="1" w:styleId="Char8">
    <w:name w:val="نص في بالون Char"/>
    <w:basedOn w:val="a0"/>
    <w:link w:val="ac"/>
    <w:uiPriority w:val="99"/>
    <w:semiHidden/>
    <w:rsid w:val="00020064"/>
    <w:rPr>
      <w:rFonts w:ascii="Segoe UI" w:hAnsi="Segoe UI" w:cs="Segoe UI"/>
      <w:kern w:val="2"/>
      <w:sz w:val="18"/>
      <w:szCs w:val="18"/>
      <w14:ligatures w14:val="standardContextual"/>
    </w:rPr>
  </w:style>
  <w:style w:type="character" w:customStyle="1" w:styleId="BodyTextChar1">
    <w:name w:val="Body Text Char1"/>
    <w:basedOn w:val="a0"/>
    <w:uiPriority w:val="99"/>
    <w:semiHidden/>
    <w:rsid w:val="00020064"/>
  </w:style>
  <w:style w:type="character" w:styleId="af5">
    <w:name w:val="FollowedHyperlink"/>
    <w:basedOn w:val="a0"/>
    <w:uiPriority w:val="99"/>
    <w:semiHidden/>
    <w:unhideWhenUsed/>
    <w:rsid w:val="00020064"/>
    <w:rPr>
      <w:color w:val="954F72" w:themeColor="followedHyperlink"/>
      <w:u w:val="single"/>
    </w:rPr>
  </w:style>
  <w:style w:type="character" w:customStyle="1" w:styleId="FooterChar1">
    <w:name w:val="Footer Char1"/>
    <w:basedOn w:val="a0"/>
    <w:uiPriority w:val="99"/>
    <w:rsid w:val="00020064"/>
  </w:style>
  <w:style w:type="paragraph" w:styleId="ae">
    <w:name w:val="footnote text"/>
    <w:basedOn w:val="a"/>
    <w:link w:val="Char9"/>
    <w:uiPriority w:val="99"/>
    <w:semiHidden/>
    <w:unhideWhenUsed/>
    <w:rsid w:val="00020064"/>
    <w:pPr>
      <w:spacing w:after="0" w:line="240" w:lineRule="auto"/>
    </w:pPr>
    <w:rPr>
      <w:rFonts w:asciiTheme="majorBidi" w:hAnsiTheme="majorBidi" w:cstheme="majorBidi"/>
      <w:kern w:val="2"/>
      <w:sz w:val="20"/>
      <w:szCs w:val="20"/>
      <w14:ligatures w14:val="standardContextual"/>
    </w:rPr>
  </w:style>
  <w:style w:type="character" w:customStyle="1" w:styleId="Char9">
    <w:name w:val="نص حاشية سفلية Char"/>
    <w:basedOn w:val="a0"/>
    <w:link w:val="ae"/>
    <w:uiPriority w:val="99"/>
    <w:semiHidden/>
    <w:rsid w:val="00020064"/>
    <w:rPr>
      <w:rFonts w:asciiTheme="majorBidi" w:hAnsiTheme="majorBidi" w:cstheme="majorBidi"/>
      <w:kern w:val="2"/>
      <w:sz w:val="20"/>
      <w:szCs w:val="20"/>
      <w14:ligatures w14:val="standardContextual"/>
    </w:rPr>
  </w:style>
  <w:style w:type="character" w:customStyle="1" w:styleId="HeaderChar1">
    <w:name w:val="Header Char1"/>
    <w:basedOn w:val="a0"/>
    <w:uiPriority w:val="99"/>
    <w:rsid w:val="00020064"/>
  </w:style>
  <w:style w:type="paragraph" w:styleId="af1">
    <w:name w:val="Subtitle"/>
    <w:basedOn w:val="a"/>
    <w:next w:val="a"/>
    <w:link w:val="Char4"/>
    <w:uiPriority w:val="11"/>
    <w:rsid w:val="00020064"/>
    <w:pPr>
      <w:numPr>
        <w:ilvl w:val="1"/>
      </w:numPr>
    </w:pPr>
    <w:rPr>
      <w:rFonts w:eastAsia="Times New Roman"/>
      <w:i/>
      <w:iCs/>
      <w:color w:val="7F7F7F"/>
      <w:spacing w:val="10"/>
      <w:sz w:val="24"/>
      <w:szCs w:val="24"/>
      <w:lang w:val="zh-CN"/>
    </w:rPr>
  </w:style>
  <w:style w:type="character" w:customStyle="1" w:styleId="SubtitleChar1">
    <w:name w:val="Subtitle Char1"/>
    <w:basedOn w:val="a0"/>
    <w:uiPriority w:val="11"/>
    <w:rsid w:val="00020064"/>
    <w:rPr>
      <w:rFonts w:eastAsiaTheme="minorEastAsia"/>
      <w:color w:val="5A5A5A" w:themeColor="text1" w:themeTint="A5"/>
      <w:spacing w:val="15"/>
    </w:rPr>
  </w:style>
  <w:style w:type="paragraph" w:styleId="af2">
    <w:name w:val="Title"/>
    <w:basedOn w:val="a"/>
    <w:next w:val="a"/>
    <w:link w:val="Char5"/>
    <w:uiPriority w:val="10"/>
    <w:rsid w:val="00020064"/>
    <w:pPr>
      <w:spacing w:after="0" w:line="240" w:lineRule="auto"/>
      <w:contextualSpacing/>
    </w:pPr>
    <w:rPr>
      <w:rFonts w:ascii="Cambria" w:eastAsia="Times New Roman" w:hAnsi="Cambria" w:cs="Times New Roman"/>
      <w:b/>
      <w:bCs/>
      <w:i/>
      <w:iCs/>
      <w:spacing w:val="10"/>
      <w:sz w:val="60"/>
      <w:szCs w:val="60"/>
      <w:lang w:val="zh-CN"/>
    </w:rPr>
  </w:style>
  <w:style w:type="character" w:customStyle="1" w:styleId="TitleChar1">
    <w:name w:val="Title Char1"/>
    <w:basedOn w:val="a0"/>
    <w:uiPriority w:val="10"/>
    <w:rsid w:val="00020064"/>
    <w:rPr>
      <w:rFonts w:asciiTheme="majorHAnsi" w:eastAsiaTheme="majorEastAsia" w:hAnsiTheme="majorHAnsi" w:cstheme="majorBidi"/>
      <w:spacing w:val="-10"/>
      <w:kern w:val="28"/>
      <w:sz w:val="56"/>
      <w:szCs w:val="56"/>
    </w:rPr>
  </w:style>
  <w:style w:type="paragraph" w:styleId="af3">
    <w:name w:val="Quote"/>
    <w:basedOn w:val="a"/>
    <w:next w:val="a"/>
    <w:link w:val="Char6"/>
    <w:uiPriority w:val="29"/>
    <w:rsid w:val="00020064"/>
    <w:pPr>
      <w:spacing w:before="200"/>
      <w:ind w:left="864" w:right="864"/>
      <w:jc w:val="center"/>
    </w:pPr>
    <w:rPr>
      <w:rFonts w:eastAsia="Times New Roman"/>
      <w:color w:val="595959"/>
      <w:lang w:val="zh-CN"/>
    </w:rPr>
  </w:style>
  <w:style w:type="character" w:customStyle="1" w:styleId="QuoteChar1">
    <w:name w:val="Quote Char1"/>
    <w:basedOn w:val="a0"/>
    <w:uiPriority w:val="29"/>
    <w:rsid w:val="00020064"/>
    <w:rPr>
      <w:i/>
      <w:iCs/>
      <w:color w:val="404040" w:themeColor="text1" w:themeTint="BF"/>
    </w:rPr>
  </w:style>
  <w:style w:type="paragraph" w:styleId="af4">
    <w:name w:val="Intense Quote"/>
    <w:basedOn w:val="a"/>
    <w:next w:val="a"/>
    <w:link w:val="Char7"/>
    <w:uiPriority w:val="30"/>
    <w:rsid w:val="00020064"/>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sz w:val="20"/>
      <w:szCs w:val="20"/>
      <w:lang w:val="zh-CN"/>
    </w:rPr>
  </w:style>
  <w:style w:type="character" w:customStyle="1" w:styleId="IntenseQuoteChar1">
    <w:name w:val="Intense Quote Char1"/>
    <w:basedOn w:val="a0"/>
    <w:uiPriority w:val="30"/>
    <w:rsid w:val="00020064"/>
    <w:rPr>
      <w:i/>
      <w:iCs/>
      <w:color w:val="4472C4" w:themeColor="accent1"/>
    </w:rPr>
  </w:style>
  <w:style w:type="paragraph" w:styleId="HTML">
    <w:name w:val="HTML Preformatted"/>
    <w:basedOn w:val="a"/>
    <w:link w:val="HTMLChar"/>
    <w:uiPriority w:val="99"/>
    <w:semiHidden/>
    <w:unhideWhenUsed/>
    <w:rsid w:val="00020064"/>
    <w:pPr>
      <w:spacing w:after="0" w:line="240" w:lineRule="auto"/>
    </w:pPr>
    <w:rPr>
      <w:rFonts w:ascii="Consolas" w:hAnsi="Consolas" w:cstheme="majorBidi"/>
      <w:kern w:val="2"/>
      <w:sz w:val="20"/>
      <w:szCs w:val="20"/>
      <w14:ligatures w14:val="standardContextual"/>
    </w:rPr>
  </w:style>
  <w:style w:type="character" w:customStyle="1" w:styleId="HTMLChar">
    <w:name w:val="بتنسيق HTML مسبق Char"/>
    <w:basedOn w:val="a0"/>
    <w:link w:val="HTML"/>
    <w:uiPriority w:val="99"/>
    <w:semiHidden/>
    <w:rsid w:val="00020064"/>
    <w:rPr>
      <w:rFonts w:ascii="Consolas" w:hAnsi="Consolas" w:cstheme="majorBidi"/>
      <w:kern w:val="2"/>
      <w:sz w:val="20"/>
      <w:szCs w:val="20"/>
      <w14:ligatures w14:val="standardContextual"/>
    </w:rPr>
  </w:style>
  <w:style w:type="table" w:customStyle="1" w:styleId="TableGrid10">
    <w:name w:val="Table Grid10"/>
    <w:basedOn w:val="a1"/>
    <w:next w:val="a4"/>
    <w:uiPriority w:val="39"/>
    <w:rsid w:val="005C2A4E"/>
    <w:pPr>
      <w:spacing w:after="0" w:line="240" w:lineRule="auto"/>
    </w:pPr>
    <w:rPr>
      <w:rFonts w:ascii="Times New Roman" w:eastAsia="Calibri" w:hAnsi="Times New Roman" w:cs="Times New Roman"/>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4"/>
    <w:uiPriority w:val="39"/>
    <w:rsid w:val="00195F21"/>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basedOn w:val="a1"/>
    <w:next w:val="a4"/>
    <w:uiPriority w:val="39"/>
    <w:rsid w:val="002715C0"/>
    <w:pPr>
      <w:spacing w:after="0" w:line="240" w:lineRule="auto"/>
    </w:pPr>
    <w:rPr>
      <w:rFonts w:ascii="Calibri" w:eastAsia="Calibri" w:hAnsi="Calibri" w:cs="Arial"/>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4"/>
    <w:uiPriority w:val="39"/>
    <w:rsid w:val="00D07EF7"/>
    <w:pPr>
      <w:spacing w:after="0" w:line="240" w:lineRule="auto"/>
    </w:pPr>
    <w:rPr>
      <w:rFonts w:asciiTheme="majorBidi" w:hAnsiTheme="majorBidi" w:cstheme="majorBidi"/>
      <w:kern w:val="2"/>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6291">
      <w:bodyDiv w:val="1"/>
      <w:marLeft w:val="0"/>
      <w:marRight w:val="0"/>
      <w:marTop w:val="0"/>
      <w:marBottom w:val="0"/>
      <w:divBdr>
        <w:top w:val="none" w:sz="0" w:space="0" w:color="auto"/>
        <w:left w:val="none" w:sz="0" w:space="0" w:color="auto"/>
        <w:bottom w:val="none" w:sz="0" w:space="0" w:color="auto"/>
        <w:right w:val="none" w:sz="0" w:space="0" w:color="auto"/>
      </w:divBdr>
    </w:div>
    <w:div w:id="346835464">
      <w:bodyDiv w:val="1"/>
      <w:marLeft w:val="0"/>
      <w:marRight w:val="0"/>
      <w:marTop w:val="0"/>
      <w:marBottom w:val="0"/>
      <w:divBdr>
        <w:top w:val="none" w:sz="0" w:space="0" w:color="auto"/>
        <w:left w:val="none" w:sz="0" w:space="0" w:color="auto"/>
        <w:bottom w:val="none" w:sz="0" w:space="0" w:color="auto"/>
        <w:right w:val="none" w:sz="0" w:space="0" w:color="auto"/>
      </w:divBdr>
    </w:div>
    <w:div w:id="664942427">
      <w:bodyDiv w:val="1"/>
      <w:marLeft w:val="0"/>
      <w:marRight w:val="0"/>
      <w:marTop w:val="0"/>
      <w:marBottom w:val="0"/>
      <w:divBdr>
        <w:top w:val="none" w:sz="0" w:space="0" w:color="auto"/>
        <w:left w:val="none" w:sz="0" w:space="0" w:color="auto"/>
        <w:bottom w:val="none" w:sz="0" w:space="0" w:color="auto"/>
        <w:right w:val="none" w:sz="0" w:space="0" w:color="auto"/>
      </w:divBdr>
    </w:div>
    <w:div w:id="733703207">
      <w:bodyDiv w:val="1"/>
      <w:marLeft w:val="0"/>
      <w:marRight w:val="0"/>
      <w:marTop w:val="0"/>
      <w:marBottom w:val="0"/>
      <w:divBdr>
        <w:top w:val="none" w:sz="0" w:space="0" w:color="auto"/>
        <w:left w:val="none" w:sz="0" w:space="0" w:color="auto"/>
        <w:bottom w:val="none" w:sz="0" w:space="0" w:color="auto"/>
        <w:right w:val="none" w:sz="0" w:space="0" w:color="auto"/>
      </w:divBdr>
    </w:div>
    <w:div w:id="855576695">
      <w:bodyDiv w:val="1"/>
      <w:marLeft w:val="0"/>
      <w:marRight w:val="0"/>
      <w:marTop w:val="0"/>
      <w:marBottom w:val="0"/>
      <w:divBdr>
        <w:top w:val="none" w:sz="0" w:space="0" w:color="auto"/>
        <w:left w:val="none" w:sz="0" w:space="0" w:color="auto"/>
        <w:bottom w:val="none" w:sz="0" w:space="0" w:color="auto"/>
        <w:right w:val="none" w:sz="0" w:space="0" w:color="auto"/>
      </w:divBdr>
    </w:div>
    <w:div w:id="992636289">
      <w:bodyDiv w:val="1"/>
      <w:marLeft w:val="0"/>
      <w:marRight w:val="0"/>
      <w:marTop w:val="0"/>
      <w:marBottom w:val="0"/>
      <w:divBdr>
        <w:top w:val="none" w:sz="0" w:space="0" w:color="auto"/>
        <w:left w:val="none" w:sz="0" w:space="0" w:color="auto"/>
        <w:bottom w:val="none" w:sz="0" w:space="0" w:color="auto"/>
        <w:right w:val="none" w:sz="0" w:space="0" w:color="auto"/>
      </w:divBdr>
    </w:div>
    <w:div w:id="1075663849">
      <w:bodyDiv w:val="1"/>
      <w:marLeft w:val="0"/>
      <w:marRight w:val="0"/>
      <w:marTop w:val="0"/>
      <w:marBottom w:val="0"/>
      <w:divBdr>
        <w:top w:val="none" w:sz="0" w:space="0" w:color="auto"/>
        <w:left w:val="none" w:sz="0" w:space="0" w:color="auto"/>
        <w:bottom w:val="none" w:sz="0" w:space="0" w:color="auto"/>
        <w:right w:val="none" w:sz="0" w:space="0" w:color="auto"/>
      </w:divBdr>
    </w:div>
    <w:div w:id="1427728044">
      <w:bodyDiv w:val="1"/>
      <w:marLeft w:val="0"/>
      <w:marRight w:val="0"/>
      <w:marTop w:val="0"/>
      <w:marBottom w:val="0"/>
      <w:divBdr>
        <w:top w:val="none" w:sz="0" w:space="0" w:color="auto"/>
        <w:left w:val="none" w:sz="0" w:space="0" w:color="auto"/>
        <w:bottom w:val="none" w:sz="0" w:space="0" w:color="auto"/>
        <w:right w:val="none" w:sz="0" w:space="0" w:color="auto"/>
      </w:divBdr>
    </w:div>
    <w:div w:id="17169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25EED5-7E0F-4484-8193-257C619D4DAB}">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254</TotalTime>
  <Pages>12</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Sami Madbouly Mr.</dc:creator>
  <cp:keywords/>
  <dc:description/>
  <cp:lastModifiedBy>target</cp:lastModifiedBy>
  <cp:revision>218</cp:revision>
  <cp:lastPrinted>2023-08-14T19:31:00Z</cp:lastPrinted>
  <dcterms:created xsi:type="dcterms:W3CDTF">2023-07-31T16:56:00Z</dcterms:created>
  <dcterms:modified xsi:type="dcterms:W3CDTF">2024-03-07T15:35:00Z</dcterms:modified>
</cp:coreProperties>
</file>